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46DD" w14:textId="378F673B" w:rsidR="00523C88" w:rsidRPr="00994946" w:rsidRDefault="00523C88" w:rsidP="00994946">
      <w:pPr>
        <w:pStyle w:val="NoSpacing"/>
        <w:rPr>
          <w:rFonts w:ascii="Arial" w:hAnsi="Arial" w:cs="Arial"/>
          <w:color w:val="DD0000" w:themeColor="accent2"/>
          <w:sz w:val="24"/>
          <w:szCs w:val="24"/>
        </w:rPr>
      </w:pPr>
      <w:r w:rsidRPr="00994946">
        <w:rPr>
          <w:rFonts w:ascii="Arial" w:hAnsi="Arial" w:cs="Arial"/>
          <w:color w:val="000000"/>
          <w:sz w:val="24"/>
          <w:szCs w:val="24"/>
        </w:rPr>
        <w:t xml:space="preserve">Upon the Application of  </w:t>
      </w:r>
      <w:r w:rsidRPr="00994946">
        <w:rPr>
          <w:rFonts w:ascii="Arial" w:hAnsi="Arial" w:cs="Arial"/>
          <w:sz w:val="24"/>
          <w:szCs w:val="24"/>
        </w:rPr>
        <w:t xml:space="preserve">(the Solicitor) for </w:t>
      </w:r>
      <w:r w:rsidRPr="00994946">
        <w:rPr>
          <w:rFonts w:ascii="Arial" w:hAnsi="Arial" w:cs="Arial"/>
          <w:color w:val="DD0000" w:themeColor="accent2"/>
          <w:sz w:val="24"/>
          <w:szCs w:val="24"/>
        </w:rPr>
        <w:t>YYYY</w:t>
      </w:r>
      <w:r w:rsidRPr="00994946">
        <w:rPr>
          <w:rFonts w:ascii="Arial" w:hAnsi="Arial" w:cs="Arial"/>
          <w:color w:val="000000"/>
          <w:sz w:val="24"/>
          <w:szCs w:val="24"/>
        </w:rPr>
        <w:t xml:space="preserve"> the </w:t>
      </w:r>
      <w:r w:rsidRPr="00994946">
        <w:rPr>
          <w:rFonts w:ascii="Arial" w:hAnsi="Arial" w:cs="Arial"/>
          <w:color w:val="DD0000" w:themeColor="accent2"/>
          <w:sz w:val="24"/>
          <w:szCs w:val="24"/>
        </w:rPr>
        <w:t>[Ward  / Committee of the Person and the Estate of the above named Ward]</w:t>
      </w:r>
      <w:r w:rsidRPr="00994946">
        <w:rPr>
          <w:rFonts w:ascii="Arial" w:hAnsi="Arial" w:cs="Arial"/>
          <w:color w:val="000000"/>
          <w:sz w:val="24"/>
          <w:szCs w:val="24"/>
        </w:rPr>
        <w:t xml:space="preserve"> of </w:t>
      </w:r>
      <w:r w:rsidRPr="00994946">
        <w:rPr>
          <w:rFonts w:ascii="Arial" w:hAnsi="Arial" w:cs="Arial"/>
          <w:i/>
          <w:iCs/>
          <w:color w:val="DD0000" w:themeColor="accent2"/>
          <w:sz w:val="24"/>
          <w:szCs w:val="24"/>
        </w:rPr>
        <w:t>(insert Wards address )</w:t>
      </w:r>
      <w:r w:rsidRPr="00994946">
        <w:rPr>
          <w:rFonts w:ascii="Arial" w:hAnsi="Arial" w:cs="Arial"/>
          <w:color w:val="DD0000" w:themeColor="accent2"/>
          <w:sz w:val="24"/>
          <w:szCs w:val="24"/>
        </w:rPr>
        <w:t xml:space="preserve">  </w:t>
      </w:r>
      <w:r w:rsidRPr="00994946">
        <w:rPr>
          <w:rFonts w:ascii="Arial" w:hAnsi="Arial" w:cs="Arial"/>
          <w:color w:val="000000"/>
          <w:sz w:val="24"/>
          <w:szCs w:val="24"/>
        </w:rPr>
        <w:t xml:space="preserve">/  name </w:t>
      </w:r>
      <w:r w:rsidRPr="00994946">
        <w:rPr>
          <w:rFonts w:ascii="Arial" w:hAnsi="Arial" w:cs="Arial"/>
          <w:sz w:val="24"/>
          <w:szCs w:val="24"/>
        </w:rPr>
        <w:t>[</w:t>
      </w:r>
      <w:r w:rsidRPr="00994946">
        <w:rPr>
          <w:rFonts w:ascii="Arial" w:hAnsi="Arial" w:cs="Arial"/>
          <w:i/>
          <w:iCs/>
          <w:sz w:val="24"/>
          <w:szCs w:val="24"/>
        </w:rPr>
        <w:t xml:space="preserve">if application is brought by another person with consent of court in accordance with S.54(1) (c)]  </w:t>
      </w:r>
      <w:r w:rsidRPr="00994946">
        <w:rPr>
          <w:rFonts w:ascii="Arial" w:hAnsi="Arial" w:cs="Arial"/>
          <w:color w:val="000000"/>
          <w:sz w:val="24"/>
          <w:szCs w:val="24"/>
        </w:rPr>
        <w:t xml:space="preserve">made unto the Court this day the        day of             202      </w:t>
      </w:r>
      <w:r w:rsidRPr="00994946">
        <w:rPr>
          <w:rFonts w:ascii="Arial" w:hAnsi="Arial" w:cs="Arial"/>
          <w:i/>
          <w:iCs/>
          <w:color w:val="000000"/>
          <w:sz w:val="24"/>
          <w:szCs w:val="24"/>
        </w:rPr>
        <w:t xml:space="preserve"> </w:t>
      </w:r>
      <w:r w:rsidRPr="00994946">
        <w:rPr>
          <w:rFonts w:ascii="Arial" w:hAnsi="Arial" w:cs="Arial"/>
          <w:color w:val="000000"/>
          <w:sz w:val="24"/>
          <w:szCs w:val="24"/>
        </w:rPr>
        <w:t xml:space="preserve">pursuant to the Assisted Decision Making (Capacity) Act 2015 as amended (hereinafter "the Act") in the presence of </w:t>
      </w:r>
      <w:r w:rsidRPr="00994946">
        <w:rPr>
          <w:rFonts w:ascii="Arial" w:hAnsi="Arial" w:cs="Arial"/>
          <w:color w:val="DD0000" w:themeColor="accent2"/>
          <w:sz w:val="24"/>
          <w:szCs w:val="24"/>
        </w:rPr>
        <w:t xml:space="preserve">WARD NAME and in the presence of </w:t>
      </w:r>
      <w:r w:rsidRPr="00994946">
        <w:rPr>
          <w:rFonts w:ascii="Arial" w:hAnsi="Arial" w:cs="Arial"/>
          <w:color w:val="000000"/>
          <w:sz w:val="24"/>
          <w:szCs w:val="24"/>
        </w:rPr>
        <w:t>[</w:t>
      </w:r>
      <w:r w:rsidRPr="00994946">
        <w:rPr>
          <w:rFonts w:ascii="Arial" w:hAnsi="Arial" w:cs="Arial"/>
          <w:color w:val="DD0000" w:themeColor="accent2"/>
          <w:sz w:val="24"/>
          <w:szCs w:val="24"/>
        </w:rPr>
        <w:t>insert relevant parties where appropriate e.g. the Committee ]</w:t>
      </w:r>
    </w:p>
    <w:p w14:paraId="7D38F777" w14:textId="77777777" w:rsidR="00523C88" w:rsidRPr="00994946" w:rsidRDefault="00523C88" w:rsidP="00994946">
      <w:pPr>
        <w:pStyle w:val="NoSpacing"/>
        <w:rPr>
          <w:rFonts w:ascii="Arial" w:hAnsi="Arial" w:cs="Arial"/>
          <w:sz w:val="24"/>
          <w:szCs w:val="24"/>
        </w:rPr>
      </w:pPr>
    </w:p>
    <w:p w14:paraId="13CEF97D"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Whereupon and on reading </w:t>
      </w:r>
    </w:p>
    <w:p w14:paraId="0645DE0C" w14:textId="77777777" w:rsidR="00994946" w:rsidRPr="00994946" w:rsidRDefault="00994946" w:rsidP="00994946">
      <w:pPr>
        <w:pStyle w:val="NoSpacing"/>
        <w:rPr>
          <w:rFonts w:ascii="Arial" w:hAnsi="Arial" w:cs="Arial"/>
          <w:i/>
          <w:iCs/>
          <w:sz w:val="24"/>
          <w:szCs w:val="24"/>
        </w:rPr>
      </w:pPr>
      <w:r w:rsidRPr="00994946">
        <w:rPr>
          <w:rFonts w:ascii="Arial" w:hAnsi="Arial" w:cs="Arial"/>
          <w:color w:val="000000"/>
          <w:sz w:val="24"/>
          <w:szCs w:val="24"/>
        </w:rPr>
        <w:t xml:space="preserve">-the Declaration Order herein dated the        day of        </w:t>
      </w:r>
      <w:proofErr w:type="gramStart"/>
      <w:r w:rsidRPr="00994946">
        <w:rPr>
          <w:rFonts w:ascii="Arial" w:hAnsi="Arial" w:cs="Arial"/>
          <w:color w:val="000000"/>
          <w:sz w:val="24"/>
          <w:szCs w:val="24"/>
        </w:rPr>
        <w:t xml:space="preserve">   </w:t>
      </w:r>
      <w:r w:rsidRPr="00994946">
        <w:rPr>
          <w:rFonts w:ascii="Arial" w:hAnsi="Arial" w:cs="Arial"/>
          <w:i/>
          <w:iCs/>
          <w:sz w:val="24"/>
          <w:szCs w:val="24"/>
        </w:rPr>
        <w:t>(</w:t>
      </w:r>
      <w:proofErr w:type="gramEnd"/>
      <w:r w:rsidRPr="00994946">
        <w:rPr>
          <w:rFonts w:ascii="Arial" w:hAnsi="Arial" w:cs="Arial"/>
          <w:i/>
          <w:iCs/>
          <w:sz w:val="24"/>
          <w:szCs w:val="24"/>
        </w:rPr>
        <w:t xml:space="preserve">cite any other relevant orders </w:t>
      </w:r>
      <w:proofErr w:type="spellStart"/>
      <w:r w:rsidRPr="00994946">
        <w:rPr>
          <w:rFonts w:ascii="Arial" w:hAnsi="Arial" w:cs="Arial"/>
          <w:i/>
          <w:iCs/>
          <w:sz w:val="24"/>
          <w:szCs w:val="24"/>
        </w:rPr>
        <w:t>eg</w:t>
      </w:r>
      <w:proofErr w:type="spellEnd"/>
      <w:r w:rsidRPr="00994946">
        <w:rPr>
          <w:rFonts w:ascii="Arial" w:hAnsi="Arial" w:cs="Arial"/>
          <w:i/>
          <w:iCs/>
          <w:sz w:val="24"/>
          <w:szCs w:val="24"/>
        </w:rPr>
        <w:t xml:space="preserve"> composition of Committee – only required where composition of Committee has changed since the Declaration Order) </w:t>
      </w:r>
    </w:p>
    <w:p w14:paraId="41641739"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Notice of Motion dated the </w:t>
      </w:r>
      <w:r w:rsidRPr="00994946">
        <w:rPr>
          <w:rFonts w:ascii="Arial" w:hAnsi="Arial" w:cs="Arial"/>
          <w:color w:val="DD0000" w:themeColor="accent2"/>
          <w:sz w:val="24"/>
          <w:szCs w:val="24"/>
        </w:rPr>
        <w:t>XXXXX</w:t>
      </w:r>
      <w:r w:rsidRPr="00994946">
        <w:rPr>
          <w:rFonts w:ascii="Arial" w:hAnsi="Arial" w:cs="Arial"/>
          <w:color w:val="000000"/>
          <w:sz w:val="24"/>
          <w:szCs w:val="24"/>
        </w:rPr>
        <w:t xml:space="preserve"> </w:t>
      </w:r>
    </w:p>
    <w:p w14:paraId="37DBCDA2" w14:textId="2D47D370"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the Grounding Affidavit of ……… sworn/affirmed on the …. day of ………. 202</w:t>
      </w:r>
      <w:r w:rsidR="00282EC5">
        <w:rPr>
          <w:rFonts w:ascii="Arial" w:hAnsi="Arial" w:cs="Arial"/>
          <w:color w:val="000000"/>
          <w:sz w:val="24"/>
          <w:szCs w:val="24"/>
        </w:rPr>
        <w:t xml:space="preserve"> </w:t>
      </w:r>
      <w:r w:rsidRPr="00994946">
        <w:rPr>
          <w:rFonts w:ascii="Arial" w:hAnsi="Arial" w:cs="Arial"/>
          <w:color w:val="000000"/>
          <w:sz w:val="24"/>
          <w:szCs w:val="24"/>
        </w:rPr>
        <w:t>and the exhibits therein referred to</w:t>
      </w:r>
    </w:p>
    <w:p w14:paraId="066C9739" w14:textId="37873B24"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Affidavit of Service of </w:t>
      </w:r>
      <w:proofErr w:type="gramStart"/>
      <w:r w:rsidRPr="00994946">
        <w:rPr>
          <w:rFonts w:ascii="Arial" w:hAnsi="Arial" w:cs="Arial"/>
          <w:color w:val="DD0000" w:themeColor="accent2"/>
          <w:sz w:val="24"/>
          <w:szCs w:val="24"/>
        </w:rPr>
        <w:t xml:space="preserve">XXXXX </w:t>
      </w:r>
      <w:r w:rsidRPr="00994946">
        <w:rPr>
          <w:rFonts w:ascii="Arial" w:hAnsi="Arial" w:cs="Arial"/>
          <w:color w:val="000000"/>
          <w:sz w:val="24"/>
          <w:szCs w:val="24"/>
        </w:rPr>
        <w:t xml:space="preserve"> sworn</w:t>
      </w:r>
      <w:proofErr w:type="gramEnd"/>
      <w:r w:rsidRPr="00994946">
        <w:rPr>
          <w:rFonts w:ascii="Arial" w:hAnsi="Arial" w:cs="Arial"/>
          <w:color w:val="000000"/>
          <w:sz w:val="24"/>
          <w:szCs w:val="24"/>
        </w:rPr>
        <w:t>/affirmed on the     day of          202</w:t>
      </w:r>
    </w:p>
    <w:p w14:paraId="0EF2113E"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Report dated the      of </w:t>
      </w:r>
      <w:r w:rsidRPr="00994946">
        <w:rPr>
          <w:rFonts w:ascii="Arial" w:hAnsi="Arial" w:cs="Arial"/>
          <w:color w:val="DD0000" w:themeColor="accent2"/>
          <w:sz w:val="24"/>
          <w:szCs w:val="24"/>
        </w:rPr>
        <w:t xml:space="preserve">Dr NAME </w:t>
      </w:r>
      <w:r w:rsidRPr="00994946">
        <w:rPr>
          <w:rFonts w:ascii="Arial" w:hAnsi="Arial" w:cs="Arial"/>
          <w:color w:val="000000"/>
          <w:sz w:val="24"/>
          <w:szCs w:val="24"/>
        </w:rPr>
        <w:t xml:space="preserve">the President's Medical Visitor </w:t>
      </w:r>
    </w:p>
    <w:p w14:paraId="778C3F74"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w:t>
      </w:r>
      <w:r w:rsidRPr="00994946">
        <w:rPr>
          <w:rFonts w:ascii="Arial" w:hAnsi="Arial" w:cs="Arial"/>
          <w:i/>
          <w:iCs/>
          <w:sz w:val="24"/>
          <w:szCs w:val="24"/>
        </w:rPr>
        <w:t>and any other Reports relied upon</w:t>
      </w:r>
      <w:r w:rsidRPr="00994946">
        <w:rPr>
          <w:rFonts w:ascii="Arial" w:hAnsi="Arial" w:cs="Arial"/>
          <w:color w:val="000000"/>
          <w:sz w:val="24"/>
          <w:szCs w:val="24"/>
        </w:rPr>
        <w:t xml:space="preserve">) of </w:t>
      </w:r>
      <w:r w:rsidRPr="00994946">
        <w:rPr>
          <w:rFonts w:ascii="Arial" w:hAnsi="Arial" w:cs="Arial"/>
          <w:color w:val="DD0000" w:themeColor="accent2"/>
          <w:sz w:val="24"/>
          <w:szCs w:val="24"/>
        </w:rPr>
        <w:t xml:space="preserve">NAME </w:t>
      </w:r>
      <w:r w:rsidRPr="00994946">
        <w:rPr>
          <w:rFonts w:ascii="Arial" w:hAnsi="Arial" w:cs="Arial"/>
          <w:color w:val="000000"/>
          <w:sz w:val="24"/>
          <w:szCs w:val="24"/>
        </w:rPr>
        <w:t xml:space="preserve">dated the </w:t>
      </w:r>
      <w:r w:rsidRPr="00994946">
        <w:rPr>
          <w:rFonts w:ascii="Arial" w:hAnsi="Arial" w:cs="Arial"/>
          <w:color w:val="DD0000" w:themeColor="accent2"/>
          <w:sz w:val="24"/>
          <w:szCs w:val="24"/>
        </w:rPr>
        <w:t>DATE</w:t>
      </w:r>
      <w:r w:rsidRPr="00994946">
        <w:rPr>
          <w:rFonts w:ascii="Arial" w:hAnsi="Arial" w:cs="Arial"/>
          <w:color w:val="000000"/>
          <w:sz w:val="24"/>
          <w:szCs w:val="24"/>
        </w:rPr>
        <w:t xml:space="preserve"> and </w:t>
      </w:r>
    </w:p>
    <w:p w14:paraId="5A6B2D5D" w14:textId="77777777" w:rsidR="00994946" w:rsidRPr="00994946" w:rsidRDefault="00994946" w:rsidP="00994946">
      <w:pPr>
        <w:pStyle w:val="NoSpacing"/>
        <w:rPr>
          <w:rFonts w:ascii="Arial" w:hAnsi="Arial" w:cs="Arial"/>
          <w:color w:val="000000"/>
          <w:sz w:val="24"/>
          <w:szCs w:val="24"/>
        </w:rPr>
      </w:pPr>
      <w:r w:rsidRPr="00994946">
        <w:rPr>
          <w:rFonts w:ascii="Arial" w:hAnsi="Arial" w:cs="Arial"/>
          <w:color w:val="000000"/>
          <w:sz w:val="24"/>
          <w:szCs w:val="24"/>
        </w:rPr>
        <w:t xml:space="preserve">the Schedule of Assets as to the assets and property of </w:t>
      </w:r>
      <w:r w:rsidRPr="00994946">
        <w:rPr>
          <w:rFonts w:ascii="Arial" w:hAnsi="Arial" w:cs="Arial"/>
          <w:color w:val="DD0000" w:themeColor="accent2"/>
          <w:sz w:val="24"/>
          <w:szCs w:val="24"/>
        </w:rPr>
        <w:t xml:space="preserve">WARD NAME </w:t>
      </w:r>
    </w:p>
    <w:p w14:paraId="2C207962" w14:textId="7F8D846F" w:rsidR="00994946" w:rsidRDefault="00523C88" w:rsidP="00994946">
      <w:pPr>
        <w:pStyle w:val="NoSpacing"/>
        <w:rPr>
          <w:rFonts w:ascii="Arial" w:hAnsi="Arial" w:cs="Arial"/>
        </w:rPr>
      </w:pPr>
      <w:r w:rsidRPr="00523C88">
        <w:rPr>
          <w:rFonts w:ascii="Arial" w:hAnsi="Arial" w:cs="Arial"/>
        </w:rPr>
        <w:br/>
        <w:t xml:space="preserve">And on hearing from </w:t>
      </w:r>
      <w:r w:rsidR="00994946">
        <w:rPr>
          <w:rFonts w:ascii="Arial" w:hAnsi="Arial" w:cs="Arial"/>
        </w:rPr>
        <w:t xml:space="preserve">the Solicitor </w:t>
      </w:r>
      <w:r w:rsidRPr="00523C88">
        <w:rPr>
          <w:rFonts w:ascii="Arial" w:hAnsi="Arial" w:cs="Arial"/>
        </w:rPr>
        <w:t xml:space="preserve">and from </w:t>
      </w:r>
      <w:r w:rsidR="00994946">
        <w:rPr>
          <w:rFonts w:ascii="Arial" w:hAnsi="Arial" w:cs="Arial"/>
        </w:rPr>
        <w:t xml:space="preserve">YYYY </w:t>
      </w:r>
    </w:p>
    <w:p w14:paraId="7C98CCED" w14:textId="30A217EE" w:rsidR="00994946" w:rsidRDefault="00523C88">
      <w:pPr>
        <w:rPr>
          <w:rFonts w:ascii="Arial" w:hAnsi="Arial" w:cs="Arial"/>
          <w:sz w:val="24"/>
          <w:szCs w:val="24"/>
        </w:rPr>
      </w:pPr>
      <w:r w:rsidRPr="00523C88">
        <w:rPr>
          <w:rFonts w:ascii="Arial" w:hAnsi="Arial" w:cs="Arial"/>
          <w:sz w:val="24"/>
          <w:szCs w:val="24"/>
        </w:rPr>
        <w:br/>
        <w:t xml:space="preserve">And It </w:t>
      </w:r>
      <w:proofErr w:type="gramStart"/>
      <w:r w:rsidRPr="00523C88">
        <w:rPr>
          <w:rFonts w:ascii="Arial" w:hAnsi="Arial" w:cs="Arial"/>
          <w:sz w:val="24"/>
          <w:szCs w:val="24"/>
        </w:rPr>
        <w:t>Appearing</w:t>
      </w:r>
      <w:proofErr w:type="gramEnd"/>
      <w:r w:rsidRPr="00523C88">
        <w:rPr>
          <w:rFonts w:ascii="Arial" w:hAnsi="Arial" w:cs="Arial"/>
          <w:sz w:val="24"/>
          <w:szCs w:val="24"/>
        </w:rPr>
        <w:t xml:space="preserve"> that the President’s Medical Visitor </w:t>
      </w:r>
      <w:r w:rsidR="00994946">
        <w:rPr>
          <w:rFonts w:ascii="Arial" w:hAnsi="Arial" w:cs="Arial"/>
          <w:sz w:val="24"/>
          <w:szCs w:val="24"/>
        </w:rPr>
        <w:t xml:space="preserve">Dr.         </w:t>
      </w:r>
      <w:r w:rsidRPr="00523C88">
        <w:rPr>
          <w:rFonts w:ascii="Arial" w:hAnsi="Arial" w:cs="Arial"/>
          <w:sz w:val="24"/>
          <w:szCs w:val="24"/>
        </w:rPr>
        <w:t xml:space="preserve"> has assessed </w:t>
      </w:r>
      <w:r w:rsidR="00994946">
        <w:rPr>
          <w:rFonts w:ascii="Arial" w:hAnsi="Arial" w:cs="Arial"/>
          <w:sz w:val="24"/>
          <w:szCs w:val="24"/>
        </w:rPr>
        <w:t xml:space="preserve">YYYY </w:t>
      </w:r>
      <w:r w:rsidRPr="00523C88">
        <w:rPr>
          <w:rFonts w:ascii="Arial" w:hAnsi="Arial" w:cs="Arial"/>
          <w:sz w:val="24"/>
          <w:szCs w:val="24"/>
        </w:rPr>
        <w:t>lacks capacity in the areas of Personal Welfare and Property and Affairs unless the assistance of a suitable person as a Co-Decision Maker is made available to him, to make one or more decision.</w:t>
      </w:r>
      <w:r w:rsidRPr="00523C88">
        <w:rPr>
          <w:rFonts w:ascii="Arial" w:hAnsi="Arial" w:cs="Arial"/>
          <w:sz w:val="24"/>
          <w:szCs w:val="24"/>
        </w:rPr>
        <w:br/>
      </w:r>
      <w:r w:rsidRPr="00523C88">
        <w:rPr>
          <w:rFonts w:ascii="Arial" w:hAnsi="Arial" w:cs="Arial"/>
          <w:sz w:val="24"/>
          <w:szCs w:val="24"/>
        </w:rPr>
        <w:br/>
        <w:t xml:space="preserve">And it </w:t>
      </w:r>
      <w:proofErr w:type="gramStart"/>
      <w:r w:rsidRPr="00523C88">
        <w:rPr>
          <w:rFonts w:ascii="Arial" w:hAnsi="Arial" w:cs="Arial"/>
          <w:sz w:val="24"/>
          <w:szCs w:val="24"/>
        </w:rPr>
        <w:t>Appearing</w:t>
      </w:r>
      <w:proofErr w:type="gramEnd"/>
      <w:r w:rsidRPr="00523C88">
        <w:rPr>
          <w:rFonts w:ascii="Arial" w:hAnsi="Arial" w:cs="Arial"/>
          <w:sz w:val="24"/>
          <w:szCs w:val="24"/>
        </w:rPr>
        <w:t xml:space="preserve"> that </w:t>
      </w:r>
      <w:r w:rsidR="00994946">
        <w:rPr>
          <w:rFonts w:ascii="Arial" w:hAnsi="Arial" w:cs="Arial"/>
          <w:sz w:val="24"/>
          <w:szCs w:val="24"/>
        </w:rPr>
        <w:t>AAAA</w:t>
      </w:r>
      <w:r w:rsidRPr="00523C88">
        <w:rPr>
          <w:rFonts w:ascii="Arial" w:hAnsi="Arial" w:cs="Arial"/>
          <w:sz w:val="24"/>
          <w:szCs w:val="24"/>
        </w:rPr>
        <w:t xml:space="preserve"> and </w:t>
      </w:r>
      <w:r w:rsidR="00994946">
        <w:rPr>
          <w:rFonts w:ascii="Arial" w:hAnsi="Arial" w:cs="Arial"/>
          <w:sz w:val="24"/>
          <w:szCs w:val="24"/>
        </w:rPr>
        <w:t xml:space="preserve">BBBB </w:t>
      </w:r>
      <w:r w:rsidRPr="00523C88">
        <w:rPr>
          <w:rFonts w:ascii="Arial" w:hAnsi="Arial" w:cs="Arial"/>
          <w:sz w:val="24"/>
          <w:szCs w:val="24"/>
        </w:rPr>
        <w:t xml:space="preserve">have been proposed to assist </w:t>
      </w:r>
      <w:r w:rsidR="00994946">
        <w:rPr>
          <w:rFonts w:ascii="Arial" w:hAnsi="Arial" w:cs="Arial"/>
          <w:sz w:val="24"/>
          <w:szCs w:val="24"/>
        </w:rPr>
        <w:t>YYYY</w:t>
      </w:r>
      <w:r w:rsidRPr="00523C88">
        <w:rPr>
          <w:rFonts w:ascii="Arial" w:hAnsi="Arial" w:cs="Arial"/>
          <w:sz w:val="24"/>
          <w:szCs w:val="24"/>
        </w:rPr>
        <w:t xml:space="preserve"> as Co-Decision Makers. </w:t>
      </w:r>
      <w:r w:rsidRPr="00523C88">
        <w:rPr>
          <w:rFonts w:ascii="Arial" w:hAnsi="Arial" w:cs="Arial"/>
          <w:sz w:val="24"/>
          <w:szCs w:val="24"/>
        </w:rPr>
        <w:br/>
      </w:r>
      <w:r w:rsidRPr="00523C88">
        <w:rPr>
          <w:rFonts w:ascii="Arial" w:hAnsi="Arial" w:cs="Arial"/>
          <w:sz w:val="24"/>
          <w:szCs w:val="24"/>
        </w:rPr>
        <w:br/>
        <w:t xml:space="preserve">And It </w:t>
      </w:r>
      <w:proofErr w:type="gramStart"/>
      <w:r w:rsidRPr="00523C88">
        <w:rPr>
          <w:rFonts w:ascii="Arial" w:hAnsi="Arial" w:cs="Arial"/>
          <w:sz w:val="24"/>
          <w:szCs w:val="24"/>
        </w:rPr>
        <w:t>Appearing</w:t>
      </w:r>
      <w:proofErr w:type="gramEnd"/>
      <w:r w:rsidRPr="00523C88">
        <w:rPr>
          <w:rFonts w:ascii="Arial" w:hAnsi="Arial" w:cs="Arial"/>
          <w:sz w:val="24"/>
          <w:szCs w:val="24"/>
        </w:rPr>
        <w:t xml:space="preserve"> that the property to which the Ward is entitled consists of the funds in Court standing to the credit of this Matter in Folio XXXX (and the balance if any in hands of Committee on passing of Final Account)</w:t>
      </w:r>
      <w:r w:rsidRPr="00523C88">
        <w:rPr>
          <w:rFonts w:ascii="Arial" w:hAnsi="Arial" w:cs="Arial"/>
          <w:sz w:val="24"/>
          <w:szCs w:val="24"/>
        </w:rPr>
        <w:br/>
      </w:r>
    </w:p>
    <w:p w14:paraId="3241C223" w14:textId="77777777" w:rsidR="00994946" w:rsidRDefault="00523C88">
      <w:pPr>
        <w:rPr>
          <w:rFonts w:ascii="Arial" w:hAnsi="Arial" w:cs="Arial"/>
          <w:sz w:val="24"/>
          <w:szCs w:val="24"/>
        </w:rPr>
      </w:pPr>
      <w:r w:rsidRPr="00523C88">
        <w:rPr>
          <w:rFonts w:ascii="Arial" w:hAnsi="Arial" w:cs="Arial"/>
          <w:sz w:val="24"/>
          <w:szCs w:val="24"/>
        </w:rPr>
        <w:t xml:space="preserve">And It Further Appearing that the only claims and demands against the Estate of the said Ward are for Court Fees, </w:t>
      </w:r>
      <w:proofErr w:type="gramStart"/>
      <w:r w:rsidRPr="00523C88">
        <w:rPr>
          <w:rFonts w:ascii="Arial" w:hAnsi="Arial" w:cs="Arial"/>
          <w:sz w:val="24"/>
          <w:szCs w:val="24"/>
        </w:rPr>
        <w:t>Exit</w:t>
      </w:r>
      <w:proofErr w:type="gramEnd"/>
      <w:r w:rsidRPr="00523C88">
        <w:rPr>
          <w:rFonts w:ascii="Arial" w:hAnsi="Arial" w:cs="Arial"/>
          <w:sz w:val="24"/>
          <w:szCs w:val="24"/>
        </w:rPr>
        <w:t xml:space="preserve"> tax, Court stamp duty, costs and outlays due (the balance if any due to Committee on passing of Final Account). </w:t>
      </w:r>
      <w:r w:rsidRPr="00523C88">
        <w:rPr>
          <w:rFonts w:ascii="Arial" w:hAnsi="Arial" w:cs="Arial"/>
          <w:sz w:val="24"/>
          <w:szCs w:val="24"/>
        </w:rPr>
        <w:br/>
      </w:r>
      <w:r w:rsidRPr="00523C88">
        <w:rPr>
          <w:rFonts w:ascii="Arial" w:hAnsi="Arial" w:cs="Arial"/>
          <w:sz w:val="24"/>
          <w:szCs w:val="24"/>
        </w:rPr>
        <w:br/>
        <w:t>THE COURT DOTH DECLARE pursuant to Section 55(1)(b)(</w:t>
      </w:r>
      <w:proofErr w:type="spellStart"/>
      <w:r w:rsidRPr="00523C88">
        <w:rPr>
          <w:rFonts w:ascii="Arial" w:hAnsi="Arial" w:cs="Arial"/>
          <w:sz w:val="24"/>
          <w:szCs w:val="24"/>
        </w:rPr>
        <w:t>i</w:t>
      </w:r>
      <w:proofErr w:type="spellEnd"/>
      <w:r w:rsidRPr="00523C88">
        <w:rPr>
          <w:rFonts w:ascii="Arial" w:hAnsi="Arial" w:cs="Arial"/>
          <w:sz w:val="24"/>
          <w:szCs w:val="24"/>
        </w:rPr>
        <w:t xml:space="preserve">) of the Act that </w:t>
      </w:r>
      <w:r w:rsidR="00994946">
        <w:rPr>
          <w:rFonts w:ascii="Arial" w:hAnsi="Arial" w:cs="Arial"/>
          <w:sz w:val="24"/>
          <w:szCs w:val="24"/>
        </w:rPr>
        <w:t xml:space="preserve"> YYYY </w:t>
      </w:r>
      <w:r w:rsidRPr="00523C88">
        <w:rPr>
          <w:rFonts w:ascii="Arial" w:hAnsi="Arial" w:cs="Arial"/>
          <w:sz w:val="24"/>
          <w:szCs w:val="24"/>
        </w:rPr>
        <w:t>lacks capacity unless the assistance of a suitable person as a co-decision maker is made available to him, to make one or more decision in the areas of personal welfare, property and affairs.</w:t>
      </w:r>
      <w:r w:rsidRPr="00523C88">
        <w:rPr>
          <w:rFonts w:ascii="Arial" w:hAnsi="Arial" w:cs="Arial"/>
          <w:sz w:val="24"/>
          <w:szCs w:val="24"/>
        </w:rPr>
        <w:br/>
      </w:r>
      <w:r w:rsidRPr="00523C88">
        <w:rPr>
          <w:rFonts w:ascii="Arial" w:hAnsi="Arial" w:cs="Arial"/>
          <w:sz w:val="24"/>
          <w:szCs w:val="24"/>
        </w:rPr>
        <w:br/>
        <w:t xml:space="preserve">IT IS ORDERED by Mr Justice </w:t>
      </w:r>
      <w:r w:rsidR="00994946">
        <w:rPr>
          <w:rFonts w:ascii="Arial" w:hAnsi="Arial" w:cs="Arial"/>
          <w:sz w:val="24"/>
          <w:szCs w:val="24"/>
        </w:rPr>
        <w:t xml:space="preserve">     </w:t>
      </w:r>
      <w:r w:rsidRPr="00523C88">
        <w:rPr>
          <w:rFonts w:ascii="Arial" w:hAnsi="Arial" w:cs="Arial"/>
          <w:sz w:val="24"/>
          <w:szCs w:val="24"/>
        </w:rPr>
        <w:t xml:space="preserve"> the Judge assigned in Wardship matters by the President of the High Court</w:t>
      </w:r>
      <w:r w:rsidRPr="00523C88">
        <w:rPr>
          <w:rFonts w:ascii="Arial" w:hAnsi="Arial" w:cs="Arial"/>
          <w:sz w:val="24"/>
          <w:szCs w:val="24"/>
        </w:rPr>
        <w:br/>
      </w:r>
    </w:p>
    <w:p w14:paraId="5F7C4AA1" w14:textId="77777777" w:rsidR="00994946" w:rsidRDefault="00994946">
      <w:pPr>
        <w:rPr>
          <w:rFonts w:ascii="Arial" w:hAnsi="Arial" w:cs="Arial"/>
          <w:sz w:val="24"/>
          <w:szCs w:val="24"/>
        </w:rPr>
      </w:pPr>
    </w:p>
    <w:p w14:paraId="2B725C1C" w14:textId="1FC18E49" w:rsidR="00994946" w:rsidRDefault="00523C88">
      <w:pPr>
        <w:rPr>
          <w:rFonts w:ascii="Arial" w:hAnsi="Arial" w:cs="Arial"/>
          <w:sz w:val="24"/>
          <w:szCs w:val="24"/>
        </w:rPr>
      </w:pPr>
      <w:r w:rsidRPr="00523C88">
        <w:rPr>
          <w:rFonts w:ascii="Arial" w:hAnsi="Arial" w:cs="Arial"/>
          <w:sz w:val="24"/>
          <w:szCs w:val="24"/>
        </w:rPr>
        <w:lastRenderedPageBreak/>
        <w:br/>
        <w:t>(1)</w:t>
      </w:r>
      <w:r w:rsidRPr="00523C88">
        <w:rPr>
          <w:rFonts w:ascii="Arial" w:hAnsi="Arial" w:cs="Arial"/>
          <w:sz w:val="24"/>
          <w:szCs w:val="24"/>
        </w:rPr>
        <w:tab/>
        <w:t xml:space="preserve">That pursuant to Section 27 of the Civil Law (Miscellaneous Provisions) Act 2008 the publication or broadcast of any matter relating to the proceedings which would or which would be likely to identify </w:t>
      </w:r>
      <w:r w:rsidR="00994946">
        <w:rPr>
          <w:rFonts w:ascii="Arial" w:hAnsi="Arial" w:cs="Arial"/>
          <w:sz w:val="24"/>
          <w:szCs w:val="24"/>
        </w:rPr>
        <w:t>YYYY</w:t>
      </w:r>
      <w:r w:rsidRPr="00523C88">
        <w:rPr>
          <w:rFonts w:ascii="Arial" w:hAnsi="Arial" w:cs="Arial"/>
          <w:sz w:val="24"/>
          <w:szCs w:val="24"/>
        </w:rPr>
        <w:t xml:space="preserve"> as a person suffering from a medical condition be prohibited;</w:t>
      </w:r>
      <w:r w:rsidRPr="00523C88">
        <w:rPr>
          <w:rFonts w:ascii="Arial" w:hAnsi="Arial" w:cs="Arial"/>
          <w:sz w:val="24"/>
          <w:szCs w:val="24"/>
        </w:rPr>
        <w:br/>
      </w:r>
      <w:r w:rsidRPr="00523C88">
        <w:rPr>
          <w:rFonts w:ascii="Arial" w:hAnsi="Arial" w:cs="Arial"/>
          <w:sz w:val="24"/>
          <w:szCs w:val="24"/>
        </w:rPr>
        <w:br/>
        <w:t>(2)</w:t>
      </w:r>
      <w:r w:rsidRPr="00523C88">
        <w:rPr>
          <w:rFonts w:ascii="Arial" w:hAnsi="Arial" w:cs="Arial"/>
          <w:sz w:val="24"/>
          <w:szCs w:val="24"/>
        </w:rPr>
        <w:tab/>
        <w:t xml:space="preserve">In consideration of Section 55(3) of the Act, and in order to allow a period of time for the registration of a Co -Decision Making Agreement in line with the requirements of Part 4 of the Act (“the Agreement”) the Court stands adjourned the balance of the matter to </w:t>
      </w:r>
      <w:r w:rsidR="00994946">
        <w:rPr>
          <w:rFonts w:ascii="Arial" w:hAnsi="Arial" w:cs="Arial"/>
          <w:sz w:val="24"/>
          <w:szCs w:val="24"/>
        </w:rPr>
        <w:t xml:space="preserve"> day of       202 </w:t>
      </w:r>
    </w:p>
    <w:p w14:paraId="1CCCBDFA" w14:textId="77777777" w:rsidR="00994946" w:rsidRDefault="00523C88">
      <w:pPr>
        <w:rPr>
          <w:rFonts w:ascii="Arial" w:hAnsi="Arial" w:cs="Arial"/>
          <w:sz w:val="24"/>
          <w:szCs w:val="24"/>
        </w:rPr>
      </w:pPr>
      <w:r w:rsidRPr="00523C88">
        <w:rPr>
          <w:rFonts w:ascii="Arial" w:hAnsi="Arial" w:cs="Arial"/>
          <w:sz w:val="24"/>
          <w:szCs w:val="24"/>
        </w:rPr>
        <w:br/>
        <w:t>(3)</w:t>
      </w:r>
      <w:r w:rsidRPr="00523C88">
        <w:rPr>
          <w:rFonts w:ascii="Arial" w:hAnsi="Arial" w:cs="Arial"/>
          <w:sz w:val="24"/>
          <w:szCs w:val="24"/>
        </w:rPr>
        <w:tab/>
        <w:t>The Court DOTH DIRECT that proof of registration of the Agreement shall be provided to the Registrar for Wards of Court not later than one week in advance of the hearing date</w:t>
      </w:r>
      <w:r w:rsidRPr="00523C88">
        <w:rPr>
          <w:rFonts w:ascii="Arial" w:hAnsi="Arial" w:cs="Arial"/>
          <w:sz w:val="24"/>
          <w:szCs w:val="24"/>
        </w:rPr>
        <w:br/>
      </w:r>
      <w:r w:rsidRPr="00523C88">
        <w:rPr>
          <w:rFonts w:ascii="Arial" w:hAnsi="Arial" w:cs="Arial"/>
          <w:sz w:val="24"/>
          <w:szCs w:val="24"/>
        </w:rPr>
        <w:br/>
        <w:t>(4)</w:t>
      </w:r>
      <w:r w:rsidRPr="00523C88">
        <w:rPr>
          <w:rFonts w:ascii="Arial" w:hAnsi="Arial" w:cs="Arial"/>
          <w:sz w:val="24"/>
          <w:szCs w:val="24"/>
        </w:rPr>
        <w:tab/>
        <w:t xml:space="preserve">In the alternative where it has not been possible to have the said Agreement signed and/or registered in advance of the adjourned date, the Court DOTH DIRECT that the Applicant swear an Affidavit not later than one week in advance of the adjourned date updating the Court as to the efforts made by </w:t>
      </w:r>
      <w:r w:rsidR="00994946">
        <w:rPr>
          <w:rFonts w:ascii="Arial" w:hAnsi="Arial" w:cs="Arial"/>
          <w:sz w:val="24"/>
          <w:szCs w:val="24"/>
        </w:rPr>
        <w:t>YYYY</w:t>
      </w:r>
      <w:r w:rsidRPr="00523C88">
        <w:rPr>
          <w:rFonts w:ascii="Arial" w:hAnsi="Arial" w:cs="Arial"/>
          <w:sz w:val="24"/>
          <w:szCs w:val="24"/>
        </w:rPr>
        <w:t xml:space="preserve"> and the proposed Co-Decision-Makers </w:t>
      </w:r>
      <w:r w:rsidR="00994946">
        <w:rPr>
          <w:rFonts w:ascii="Arial" w:hAnsi="Arial" w:cs="Arial"/>
          <w:sz w:val="24"/>
          <w:szCs w:val="24"/>
        </w:rPr>
        <w:t>AAAA</w:t>
      </w:r>
      <w:r w:rsidRPr="00523C88">
        <w:rPr>
          <w:rFonts w:ascii="Arial" w:hAnsi="Arial" w:cs="Arial"/>
          <w:sz w:val="24"/>
          <w:szCs w:val="24"/>
        </w:rPr>
        <w:t xml:space="preserve"> and </w:t>
      </w:r>
      <w:r w:rsidR="00994946">
        <w:rPr>
          <w:rFonts w:ascii="Arial" w:hAnsi="Arial" w:cs="Arial"/>
          <w:sz w:val="24"/>
          <w:szCs w:val="24"/>
        </w:rPr>
        <w:t>BBBB</w:t>
      </w:r>
      <w:r w:rsidRPr="00523C88">
        <w:rPr>
          <w:rFonts w:ascii="Arial" w:hAnsi="Arial" w:cs="Arial"/>
          <w:sz w:val="24"/>
          <w:szCs w:val="24"/>
        </w:rPr>
        <w:t xml:space="preserve"> to facilitate the signing/registration of the said Agreement; </w:t>
      </w:r>
      <w:r w:rsidRPr="00523C88">
        <w:rPr>
          <w:rFonts w:ascii="Arial" w:hAnsi="Arial" w:cs="Arial"/>
          <w:sz w:val="24"/>
          <w:szCs w:val="24"/>
        </w:rPr>
        <w:br/>
      </w:r>
      <w:r w:rsidRPr="00523C88">
        <w:rPr>
          <w:rFonts w:ascii="Arial" w:hAnsi="Arial" w:cs="Arial"/>
          <w:sz w:val="24"/>
          <w:szCs w:val="24"/>
        </w:rPr>
        <w:br/>
        <w:t>(5)</w:t>
      </w:r>
      <w:r w:rsidRPr="00523C88">
        <w:rPr>
          <w:rFonts w:ascii="Arial" w:hAnsi="Arial" w:cs="Arial"/>
          <w:sz w:val="24"/>
          <w:szCs w:val="24"/>
        </w:rPr>
        <w:tab/>
        <w:t>That there be no order as to the costs of this application and order</w:t>
      </w:r>
    </w:p>
    <w:p w14:paraId="772D93C0" w14:textId="063AE76C" w:rsidR="00492DF5" w:rsidRPr="00FA4160" w:rsidRDefault="00523C88">
      <w:pPr>
        <w:rPr>
          <w:rFonts w:ascii="Arial" w:hAnsi="Arial" w:cs="Arial"/>
          <w:sz w:val="24"/>
          <w:szCs w:val="24"/>
        </w:rPr>
      </w:pPr>
      <w:r w:rsidRPr="00523C88">
        <w:rPr>
          <w:rFonts w:ascii="Arial" w:hAnsi="Arial" w:cs="Arial"/>
          <w:sz w:val="24"/>
          <w:szCs w:val="24"/>
        </w:rPr>
        <w:br/>
        <w:t>Liberty to apply</w:t>
      </w:r>
    </w:p>
    <w:sectPr w:rsidR="00492DF5" w:rsidRPr="00FA416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CCFF" w14:textId="77777777" w:rsidR="00B415AC" w:rsidRDefault="00B415AC" w:rsidP="00B415AC">
      <w:pPr>
        <w:spacing w:after="0" w:line="240" w:lineRule="auto"/>
      </w:pPr>
      <w:r>
        <w:separator/>
      </w:r>
    </w:p>
  </w:endnote>
  <w:endnote w:type="continuationSeparator" w:id="0">
    <w:p w14:paraId="6C73F41F" w14:textId="77777777" w:rsidR="00B415AC" w:rsidRDefault="00B415AC" w:rsidP="00B4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FFA2" w14:textId="77777777" w:rsidR="00B415AC" w:rsidRDefault="00B4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F1E1" w14:textId="77777777" w:rsidR="00B415AC" w:rsidRDefault="00B41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E9D0" w14:textId="77777777" w:rsidR="00B415AC" w:rsidRDefault="00B4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E4D6" w14:textId="77777777" w:rsidR="00B415AC" w:rsidRDefault="00B415AC" w:rsidP="00B415AC">
      <w:pPr>
        <w:spacing w:after="0" w:line="240" w:lineRule="auto"/>
      </w:pPr>
      <w:r>
        <w:separator/>
      </w:r>
    </w:p>
  </w:footnote>
  <w:footnote w:type="continuationSeparator" w:id="0">
    <w:p w14:paraId="028EC45A" w14:textId="77777777" w:rsidR="00B415AC" w:rsidRDefault="00B415AC" w:rsidP="00B4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24C3" w14:textId="43628E9E" w:rsidR="00B415AC" w:rsidRDefault="00B415AC">
    <w:pPr>
      <w:pStyle w:val="Header"/>
    </w:pPr>
    <w:r>
      <w:rPr>
        <w:noProof/>
      </w:rPr>
      <w:pict w14:anchorId="7A8E6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71907" o:spid="_x0000_s2050"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1133" w14:textId="1DFBE174" w:rsidR="00B415AC" w:rsidRDefault="00B415AC">
    <w:pPr>
      <w:pStyle w:val="Header"/>
    </w:pPr>
    <w:r>
      <w:rPr>
        <w:noProof/>
      </w:rPr>
      <w:pict w14:anchorId="7365A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71908" o:spid="_x0000_s2051"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D3AE" w14:textId="6AEABBFF" w:rsidR="00B415AC" w:rsidRDefault="00B415AC">
    <w:pPr>
      <w:pStyle w:val="Header"/>
    </w:pPr>
    <w:r>
      <w:rPr>
        <w:noProof/>
      </w:rPr>
      <w:pict w14:anchorId="786C3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71906" o:spid="_x0000_s2049"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88"/>
    <w:rsid w:val="00003D64"/>
    <w:rsid w:val="00086809"/>
    <w:rsid w:val="002179B6"/>
    <w:rsid w:val="00282EC5"/>
    <w:rsid w:val="00492DF5"/>
    <w:rsid w:val="00523C88"/>
    <w:rsid w:val="005B36BB"/>
    <w:rsid w:val="006B052F"/>
    <w:rsid w:val="00914DED"/>
    <w:rsid w:val="00994946"/>
    <w:rsid w:val="00B415AC"/>
    <w:rsid w:val="00D83DA0"/>
    <w:rsid w:val="00EF70F4"/>
    <w:rsid w:val="00F56459"/>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A1B2A"/>
  <w15:chartTrackingRefBased/>
  <w15:docId w15:val="{56E76646-E986-4C39-A31A-60435711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88"/>
    <w:rPr>
      <w:kern w:val="0"/>
      <w14:ligatures w14:val="none"/>
    </w:rPr>
  </w:style>
  <w:style w:type="paragraph" w:styleId="Heading1">
    <w:name w:val="heading 1"/>
    <w:basedOn w:val="Normal"/>
    <w:next w:val="Normal"/>
    <w:link w:val="Heading1Char"/>
    <w:uiPriority w:val="9"/>
    <w:qFormat/>
    <w:rsid w:val="00523C88"/>
    <w:pPr>
      <w:keepNext/>
      <w:keepLines/>
      <w:spacing w:before="360" w:after="80"/>
      <w:outlineLvl w:val="0"/>
    </w:pPr>
    <w:rPr>
      <w:rFonts w:asciiTheme="majorHAnsi" w:eastAsiaTheme="majorEastAsia" w:hAnsiTheme="majorHAnsi" w:cstheme="majorBidi"/>
      <w:color w:val="005383"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3C88"/>
    <w:pPr>
      <w:keepNext/>
      <w:keepLines/>
      <w:spacing w:before="160" w:after="80"/>
      <w:outlineLvl w:val="1"/>
    </w:pPr>
    <w:rPr>
      <w:rFonts w:asciiTheme="majorHAnsi" w:eastAsiaTheme="majorEastAsia" w:hAnsiTheme="majorHAnsi" w:cstheme="majorBidi"/>
      <w:color w:val="005383"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3C88"/>
    <w:pPr>
      <w:keepNext/>
      <w:keepLines/>
      <w:spacing w:before="160" w:after="80"/>
      <w:outlineLvl w:val="2"/>
    </w:pPr>
    <w:rPr>
      <w:rFonts w:eastAsiaTheme="majorEastAsia" w:cstheme="majorBidi"/>
      <w:color w:val="005383"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3C88"/>
    <w:pPr>
      <w:keepNext/>
      <w:keepLines/>
      <w:spacing w:before="80" w:after="40"/>
      <w:outlineLvl w:val="3"/>
    </w:pPr>
    <w:rPr>
      <w:rFonts w:eastAsiaTheme="majorEastAsia" w:cstheme="majorBidi"/>
      <w:i/>
      <w:iCs/>
      <w:color w:val="005383"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3C88"/>
    <w:pPr>
      <w:keepNext/>
      <w:keepLines/>
      <w:spacing w:before="80" w:after="40"/>
      <w:outlineLvl w:val="4"/>
    </w:pPr>
    <w:rPr>
      <w:rFonts w:eastAsiaTheme="majorEastAsia" w:cstheme="majorBidi"/>
      <w:color w:val="005383"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3C8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3C8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3C8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3C8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8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23C8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23C8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23C8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23C8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23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C88"/>
    <w:rPr>
      <w:rFonts w:eastAsiaTheme="majorEastAsia" w:cstheme="majorBidi"/>
      <w:color w:val="272727" w:themeColor="text1" w:themeTint="D8"/>
    </w:rPr>
  </w:style>
  <w:style w:type="paragraph" w:styleId="Title">
    <w:name w:val="Title"/>
    <w:basedOn w:val="Normal"/>
    <w:next w:val="Normal"/>
    <w:link w:val="TitleChar"/>
    <w:uiPriority w:val="10"/>
    <w:qFormat/>
    <w:rsid w:val="00523C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3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C8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3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C8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3C88"/>
    <w:rPr>
      <w:i/>
      <w:iCs/>
      <w:color w:val="404040" w:themeColor="text1" w:themeTint="BF"/>
    </w:rPr>
  </w:style>
  <w:style w:type="paragraph" w:styleId="ListParagraph">
    <w:name w:val="List Paragraph"/>
    <w:basedOn w:val="Normal"/>
    <w:uiPriority w:val="34"/>
    <w:qFormat/>
    <w:rsid w:val="00523C88"/>
    <w:pPr>
      <w:ind w:left="720"/>
      <w:contextualSpacing/>
    </w:pPr>
    <w:rPr>
      <w:kern w:val="2"/>
      <w14:ligatures w14:val="standardContextual"/>
    </w:rPr>
  </w:style>
  <w:style w:type="character" w:styleId="IntenseEmphasis">
    <w:name w:val="Intense Emphasis"/>
    <w:basedOn w:val="DefaultParagraphFont"/>
    <w:uiPriority w:val="21"/>
    <w:qFormat/>
    <w:rsid w:val="00523C88"/>
    <w:rPr>
      <w:i/>
      <w:iCs/>
      <w:color w:val="005383" w:themeColor="accent1" w:themeShade="BF"/>
    </w:rPr>
  </w:style>
  <w:style w:type="paragraph" w:styleId="IntenseQuote">
    <w:name w:val="Intense Quote"/>
    <w:basedOn w:val="Normal"/>
    <w:next w:val="Normal"/>
    <w:link w:val="IntenseQuoteChar"/>
    <w:uiPriority w:val="30"/>
    <w:qFormat/>
    <w:rsid w:val="00523C8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kern w:val="2"/>
      <w14:ligatures w14:val="standardContextual"/>
    </w:rPr>
  </w:style>
  <w:style w:type="character" w:customStyle="1" w:styleId="IntenseQuoteChar">
    <w:name w:val="Intense Quote Char"/>
    <w:basedOn w:val="DefaultParagraphFont"/>
    <w:link w:val="IntenseQuote"/>
    <w:uiPriority w:val="30"/>
    <w:rsid w:val="00523C88"/>
    <w:rPr>
      <w:i/>
      <w:iCs/>
      <w:color w:val="005383" w:themeColor="accent1" w:themeShade="BF"/>
    </w:rPr>
  </w:style>
  <w:style w:type="character" w:styleId="IntenseReference">
    <w:name w:val="Intense Reference"/>
    <w:basedOn w:val="DefaultParagraphFont"/>
    <w:uiPriority w:val="32"/>
    <w:qFormat/>
    <w:rsid w:val="00523C88"/>
    <w:rPr>
      <w:b/>
      <w:bCs/>
      <w:smallCaps/>
      <w:color w:val="005383" w:themeColor="accent1" w:themeShade="BF"/>
      <w:spacing w:val="5"/>
    </w:rPr>
  </w:style>
  <w:style w:type="paragraph" w:styleId="NoSpacing">
    <w:name w:val="No Spacing"/>
    <w:uiPriority w:val="1"/>
    <w:qFormat/>
    <w:rsid w:val="00994946"/>
    <w:pPr>
      <w:spacing w:after="0" w:line="240" w:lineRule="auto"/>
    </w:pPr>
    <w:rPr>
      <w:kern w:val="0"/>
      <w14:ligatures w14:val="none"/>
    </w:rPr>
  </w:style>
  <w:style w:type="paragraph" w:styleId="Header">
    <w:name w:val="header"/>
    <w:basedOn w:val="Normal"/>
    <w:link w:val="HeaderChar"/>
    <w:uiPriority w:val="99"/>
    <w:unhideWhenUsed/>
    <w:rsid w:val="00B41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5AC"/>
    <w:rPr>
      <w:kern w:val="0"/>
      <w14:ligatures w14:val="none"/>
    </w:rPr>
  </w:style>
  <w:style w:type="paragraph" w:styleId="Footer">
    <w:name w:val="footer"/>
    <w:basedOn w:val="Normal"/>
    <w:link w:val="FooterChar"/>
    <w:uiPriority w:val="99"/>
    <w:unhideWhenUsed/>
    <w:rsid w:val="00B41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5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Lally</dc:creator>
  <cp:keywords/>
  <dc:description/>
  <cp:lastModifiedBy>Che Curran</cp:lastModifiedBy>
  <cp:revision>3</cp:revision>
  <cp:lastPrinted>2025-09-23T12:08:00Z</cp:lastPrinted>
  <dcterms:created xsi:type="dcterms:W3CDTF">2025-09-23T11:31:00Z</dcterms:created>
  <dcterms:modified xsi:type="dcterms:W3CDTF">2025-10-08T14:47:00Z</dcterms:modified>
</cp:coreProperties>
</file>