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85E8" w14:textId="77777777" w:rsidR="00E20D55" w:rsidRPr="002F53E0" w:rsidRDefault="00930E0E" w:rsidP="001234C0">
      <w:pPr>
        <w:pStyle w:val="Heading2"/>
        <w:spacing w:before="0"/>
      </w:pPr>
      <w:r w:rsidRPr="002F53E0">
        <w:t xml:space="preserve">Part A: Details of the </w:t>
      </w:r>
      <w:r w:rsidRPr="00084E57">
        <w:t>Relevant</w:t>
      </w:r>
      <w:r w:rsidRPr="002F53E0">
        <w:t xml:space="preserve"> Person</w:t>
      </w:r>
    </w:p>
    <w:p w14:paraId="5D05DAD0" w14:textId="77777777" w:rsidR="00E20D55" w:rsidRPr="00084E57" w:rsidRDefault="00930E0E" w:rsidP="00084E57">
      <w:pPr>
        <w:pStyle w:val="ListParagraph"/>
        <w:numPr>
          <w:ilvl w:val="0"/>
          <w:numId w:val="22"/>
        </w:numPr>
        <w:spacing w:after="0"/>
        <w:rPr>
          <w:b/>
          <w:bCs/>
        </w:rPr>
      </w:pPr>
      <w:r w:rsidRPr="00084E57">
        <w:rPr>
          <w:b/>
          <w:bCs/>
        </w:rPr>
        <w:t>Name of Person:</w:t>
      </w:r>
    </w:p>
    <w:p w14:paraId="44A84CFB" w14:textId="77777777" w:rsidR="00E20D55" w:rsidRPr="00084E57" w:rsidRDefault="00930E0E" w:rsidP="00084E57">
      <w:pPr>
        <w:pStyle w:val="ListParagraph"/>
        <w:numPr>
          <w:ilvl w:val="0"/>
          <w:numId w:val="22"/>
        </w:numPr>
        <w:spacing w:after="0"/>
        <w:rPr>
          <w:b/>
          <w:bCs/>
        </w:rPr>
      </w:pPr>
      <w:r w:rsidRPr="00084E57">
        <w:rPr>
          <w:b/>
          <w:bCs/>
        </w:rPr>
        <w:t>Date of Birth:</w:t>
      </w:r>
    </w:p>
    <w:p w14:paraId="079E16D9" w14:textId="77777777" w:rsidR="00E20D55" w:rsidRDefault="00930E0E" w:rsidP="00084E57">
      <w:pPr>
        <w:pStyle w:val="ListParagraph"/>
        <w:numPr>
          <w:ilvl w:val="0"/>
          <w:numId w:val="22"/>
        </w:numPr>
        <w:spacing w:after="0"/>
        <w:rPr>
          <w:b/>
          <w:bCs/>
        </w:rPr>
      </w:pPr>
      <w:r w:rsidRPr="00084E57">
        <w:rPr>
          <w:b/>
          <w:bCs/>
        </w:rPr>
        <w:t>Address:</w:t>
      </w:r>
    </w:p>
    <w:p w14:paraId="33EA5B3D" w14:textId="77777777" w:rsidR="001234C0" w:rsidRPr="001234C0" w:rsidRDefault="001234C0" w:rsidP="001234C0">
      <w:pPr>
        <w:spacing w:after="0"/>
        <w:rPr>
          <w:b/>
          <w:bCs/>
        </w:rPr>
      </w:pPr>
    </w:p>
    <w:p w14:paraId="5498A0B3" w14:textId="665A9BEB" w:rsidR="00084E57" w:rsidRPr="00084E57" w:rsidRDefault="00930E0E" w:rsidP="001234C0">
      <w:pPr>
        <w:pStyle w:val="Heading2"/>
        <w:spacing w:before="0"/>
      </w:pPr>
      <w:r w:rsidRPr="002F53E0">
        <w:t xml:space="preserve">Part B: </w:t>
      </w:r>
      <w:r w:rsidRPr="00084E57">
        <w:t>Details</w:t>
      </w:r>
      <w:r w:rsidRPr="002F53E0">
        <w:t xml:space="preserve"> of the Assessment and Decisions</w:t>
      </w:r>
    </w:p>
    <w:p w14:paraId="4C7E0302" w14:textId="77777777" w:rsidR="00E20D55" w:rsidRPr="002F53E0" w:rsidRDefault="00930E0E" w:rsidP="00084E57">
      <w:r w:rsidRPr="002F53E0">
        <w:t>This assessment is not dealing with specific decisions unless one has arisen coincidentally. It is intended to provide an indication of the relevant person’s capacity under the separate headings of welfare and property &amp; affairs. This will guide the Court in dealing with the Discharge from Wardship Application as required under Sections 54(1) and 54(2).</w:t>
      </w:r>
    </w:p>
    <w:p w14:paraId="19464510" w14:textId="77777777" w:rsidR="00E20D55" w:rsidRDefault="00930E0E" w:rsidP="001234C0">
      <w:pPr>
        <w:spacing w:after="0"/>
        <w:rPr>
          <w:i/>
        </w:rPr>
      </w:pPr>
      <w:r w:rsidRPr="002F53E0">
        <w:rPr>
          <w:i/>
        </w:rPr>
        <w:t>It is a legal requirement for every ward of court to be assessed for the purpose of discharge from wardship.</w:t>
      </w:r>
    </w:p>
    <w:p w14:paraId="214E8516" w14:textId="77777777" w:rsidR="001234C0" w:rsidRPr="002F53E0" w:rsidRDefault="001234C0" w:rsidP="001234C0">
      <w:pPr>
        <w:spacing w:after="0"/>
      </w:pPr>
    </w:p>
    <w:p w14:paraId="37D4286A" w14:textId="77777777" w:rsidR="00E20D55" w:rsidRPr="002F53E0" w:rsidRDefault="00930E0E" w:rsidP="001234C0">
      <w:pPr>
        <w:pStyle w:val="Heading3"/>
        <w:spacing w:before="0"/>
      </w:pPr>
      <w:r w:rsidRPr="002F53E0">
        <w:t>Decision(s) to be Made</w:t>
      </w:r>
    </w:p>
    <w:p w14:paraId="7CDC0354" w14:textId="21679E57" w:rsidR="001234C0" w:rsidRPr="00930E0E" w:rsidRDefault="00930E0E" w:rsidP="00930E0E">
      <w:pPr>
        <w:pStyle w:val="ListParagraph"/>
        <w:numPr>
          <w:ilvl w:val="0"/>
          <w:numId w:val="20"/>
        </w:numPr>
        <w:rPr>
          <w:b/>
          <w:bCs/>
        </w:rPr>
      </w:pPr>
      <w:r w:rsidRPr="00084E57">
        <w:rPr>
          <w:b/>
          <w:bCs/>
        </w:rPr>
        <w:t xml:space="preserve">What is/are the </w:t>
      </w:r>
      <w:proofErr w:type="gramStart"/>
      <w:r w:rsidRPr="00084E57">
        <w:rPr>
          <w:b/>
          <w:bCs/>
        </w:rPr>
        <w:t>particular decision(s)</w:t>
      </w:r>
      <w:proofErr w:type="gramEnd"/>
      <w:r w:rsidRPr="00084E57">
        <w:rPr>
          <w:b/>
          <w:bCs/>
        </w:rPr>
        <w:t xml:space="preserve"> that need(s) to be made at this time?</w:t>
      </w:r>
    </w:p>
    <w:p w14:paraId="6D52859C" w14:textId="77777777" w:rsidR="00E20D55" w:rsidRPr="002F53E0" w:rsidRDefault="00930E0E" w:rsidP="001234C0">
      <w:pPr>
        <w:pStyle w:val="Heading2"/>
        <w:spacing w:before="0"/>
      </w:pPr>
      <w:r w:rsidRPr="002F53E0">
        <w:t>P</w:t>
      </w:r>
      <w:r w:rsidRPr="002F53E0">
        <w:t>art C: Assessor Details</w:t>
      </w:r>
    </w:p>
    <w:p w14:paraId="6621C182" w14:textId="2955B8E7" w:rsidR="00084E57" w:rsidRPr="00084E57" w:rsidRDefault="00930E0E" w:rsidP="00084E57">
      <w:pPr>
        <w:pStyle w:val="ListParagraph"/>
        <w:numPr>
          <w:ilvl w:val="0"/>
          <w:numId w:val="19"/>
        </w:numPr>
        <w:spacing w:after="0"/>
        <w:rPr>
          <w:b/>
          <w:bCs/>
        </w:rPr>
      </w:pPr>
      <w:r w:rsidRPr="00084E57">
        <w:rPr>
          <w:b/>
          <w:bCs/>
        </w:rPr>
        <w:t xml:space="preserve">Name, Title, Specialty, and </w:t>
      </w:r>
      <w:proofErr w:type="spellStart"/>
      <w:r w:rsidRPr="00084E57">
        <w:rPr>
          <w:b/>
          <w:bCs/>
        </w:rPr>
        <w:t>Organisation</w:t>
      </w:r>
      <w:proofErr w:type="spellEnd"/>
      <w:r w:rsidRPr="00084E57">
        <w:rPr>
          <w:b/>
          <w:bCs/>
        </w:rPr>
        <w:t xml:space="preserve"> of the Assessor:</w:t>
      </w:r>
    </w:p>
    <w:p w14:paraId="6229B124" w14:textId="3546E882" w:rsidR="00084E57" w:rsidRPr="00084E57" w:rsidRDefault="00930E0E" w:rsidP="00084E57">
      <w:pPr>
        <w:pStyle w:val="ListParagraph"/>
        <w:numPr>
          <w:ilvl w:val="0"/>
          <w:numId w:val="19"/>
        </w:numPr>
        <w:spacing w:after="0"/>
        <w:rPr>
          <w:b/>
          <w:bCs/>
        </w:rPr>
      </w:pPr>
      <w:r w:rsidRPr="00084E57">
        <w:rPr>
          <w:b/>
          <w:bCs/>
        </w:rPr>
        <w:t>Role the Assessor has had in the Care and Treatment of the Person:</w:t>
      </w:r>
    </w:p>
    <w:p w14:paraId="6C0CD2CB" w14:textId="0A6F4195" w:rsidR="00E20D55" w:rsidRDefault="00930E0E" w:rsidP="00084E57">
      <w:pPr>
        <w:pStyle w:val="ListParagraph"/>
        <w:numPr>
          <w:ilvl w:val="0"/>
          <w:numId w:val="19"/>
        </w:numPr>
        <w:spacing w:after="0"/>
        <w:rPr>
          <w:b/>
          <w:bCs/>
        </w:rPr>
      </w:pPr>
      <w:r w:rsidRPr="00084E57">
        <w:rPr>
          <w:b/>
          <w:bCs/>
        </w:rPr>
        <w:t>Expertise of the Assessor in Relation to the Assessment of Capacity in the Situation in Question</w:t>
      </w:r>
    </w:p>
    <w:p w14:paraId="71DE727C" w14:textId="77777777" w:rsidR="001234C0" w:rsidRPr="001234C0" w:rsidRDefault="001234C0" w:rsidP="001234C0">
      <w:pPr>
        <w:spacing w:after="0"/>
        <w:ind w:left="360"/>
        <w:rPr>
          <w:b/>
          <w:bCs/>
        </w:rPr>
      </w:pPr>
    </w:p>
    <w:p w14:paraId="42FF99ED" w14:textId="77777777" w:rsidR="00E20D55" w:rsidRPr="002F53E0" w:rsidRDefault="00930E0E" w:rsidP="001234C0">
      <w:pPr>
        <w:pStyle w:val="Heading2"/>
        <w:spacing w:before="0"/>
      </w:pPr>
      <w:r w:rsidRPr="002F53E0">
        <w:t>Part D: Details of the Assessment</w:t>
      </w:r>
    </w:p>
    <w:p w14:paraId="62C0ED64" w14:textId="2ED1DED5" w:rsidR="00E20D55" w:rsidRPr="00084E57" w:rsidRDefault="00930E0E" w:rsidP="00084E57">
      <w:pPr>
        <w:pStyle w:val="ListParagraph"/>
        <w:numPr>
          <w:ilvl w:val="0"/>
          <w:numId w:val="16"/>
        </w:numPr>
        <w:rPr>
          <w:b/>
          <w:bCs/>
        </w:rPr>
      </w:pPr>
      <w:r w:rsidRPr="00084E57">
        <w:rPr>
          <w:b/>
          <w:bCs/>
        </w:rPr>
        <w:t>Date and Duration of Assessment:</w:t>
      </w:r>
    </w:p>
    <w:p w14:paraId="1E5FFC6F" w14:textId="77777777" w:rsidR="00E20D55" w:rsidRPr="00084E57" w:rsidRDefault="00930E0E" w:rsidP="00084E57">
      <w:pPr>
        <w:pStyle w:val="ListParagraph"/>
        <w:numPr>
          <w:ilvl w:val="0"/>
          <w:numId w:val="16"/>
        </w:numPr>
        <w:rPr>
          <w:b/>
          <w:bCs/>
        </w:rPr>
      </w:pPr>
      <w:r w:rsidRPr="00084E57">
        <w:rPr>
          <w:b/>
          <w:bCs/>
        </w:rPr>
        <w:t>Place of Assessment:</w:t>
      </w:r>
    </w:p>
    <w:p w14:paraId="6363DF67" w14:textId="77777777" w:rsidR="00E20D55" w:rsidRPr="00084E57" w:rsidRDefault="00930E0E" w:rsidP="00084E57">
      <w:pPr>
        <w:pStyle w:val="ListParagraph"/>
        <w:numPr>
          <w:ilvl w:val="0"/>
          <w:numId w:val="16"/>
        </w:numPr>
        <w:rPr>
          <w:b/>
          <w:bCs/>
        </w:rPr>
      </w:pPr>
      <w:r w:rsidRPr="00084E57">
        <w:rPr>
          <w:b/>
          <w:bCs/>
        </w:rPr>
        <w:t>Name, Details, and Role of Others Present to Support the Relevant Person (e.g., healthcare professionals, interpreter, advocate, supporters):</w:t>
      </w:r>
    </w:p>
    <w:p w14:paraId="4D1AF354" w14:textId="77777777" w:rsidR="00E20D55" w:rsidRDefault="00930E0E" w:rsidP="002F53E0">
      <w:pPr>
        <w:pStyle w:val="Heading3"/>
      </w:pPr>
      <w:r w:rsidRPr="002F53E0">
        <w:t>D.1 Welfare</w:t>
      </w:r>
    </w:p>
    <w:p w14:paraId="01396DB9" w14:textId="77777777" w:rsidR="00930E0E" w:rsidRPr="00930E0E" w:rsidRDefault="00930E0E" w:rsidP="00930E0E"/>
    <w:p w14:paraId="1DF5C61E" w14:textId="03DE5C78" w:rsidR="00E20D55" w:rsidRPr="00084E57" w:rsidRDefault="00930E0E" w:rsidP="00084E57">
      <w:pPr>
        <w:pStyle w:val="ListParagraph"/>
        <w:numPr>
          <w:ilvl w:val="0"/>
          <w:numId w:val="18"/>
        </w:numPr>
        <w:spacing w:after="0"/>
        <w:rPr>
          <w:b/>
          <w:bCs/>
          <w:u w:val="single"/>
        </w:rPr>
      </w:pPr>
      <w:r w:rsidRPr="00084E57">
        <w:rPr>
          <w:b/>
          <w:bCs/>
          <w:u w:val="single"/>
        </w:rPr>
        <w:t>Understanding</w:t>
      </w:r>
    </w:p>
    <w:p w14:paraId="34342EC9" w14:textId="1A9059C2" w:rsidR="00E20D55" w:rsidRPr="00930E0E" w:rsidRDefault="00930E0E" w:rsidP="00930E0E">
      <w:pPr>
        <w:pStyle w:val="ListParagraph"/>
        <w:spacing w:after="0"/>
        <w:rPr>
          <w:b/>
          <w:bCs/>
        </w:rPr>
      </w:pPr>
      <w:r w:rsidRPr="00084E57">
        <w:rPr>
          <w:b/>
          <w:bCs/>
        </w:rPr>
        <w:t>Is the person able to understand the information relevant to the decision(s)</w:t>
      </w:r>
      <w:proofErr w:type="gramStart"/>
      <w:r w:rsidRPr="00084E57">
        <w:rPr>
          <w:b/>
          <w:bCs/>
        </w:rPr>
        <w:t xml:space="preserve">? </w:t>
      </w:r>
      <w:r w:rsidRPr="00930E0E">
        <w:rPr>
          <w:i/>
        </w:rPr>
        <w:t>.</w:t>
      </w:r>
      <w:proofErr w:type="gramEnd"/>
    </w:p>
    <w:p w14:paraId="2EE489DA" w14:textId="77777777" w:rsidR="00084E57" w:rsidRPr="002F53E0" w:rsidRDefault="00084E57" w:rsidP="002F53E0">
      <w:pPr>
        <w:spacing w:after="0"/>
      </w:pPr>
    </w:p>
    <w:p w14:paraId="50F3A079" w14:textId="45A60A5A" w:rsidR="00E20D55" w:rsidRPr="00084E57" w:rsidRDefault="00930E0E" w:rsidP="00084E57">
      <w:pPr>
        <w:pStyle w:val="ListParagraph"/>
        <w:numPr>
          <w:ilvl w:val="0"/>
          <w:numId w:val="18"/>
        </w:numPr>
        <w:spacing w:after="0"/>
        <w:rPr>
          <w:b/>
          <w:bCs/>
          <w:u w:val="single"/>
        </w:rPr>
      </w:pPr>
      <w:r w:rsidRPr="00084E57">
        <w:rPr>
          <w:b/>
          <w:bCs/>
          <w:u w:val="single"/>
        </w:rPr>
        <w:t>Retention</w:t>
      </w:r>
    </w:p>
    <w:p w14:paraId="7946E25A" w14:textId="77777777" w:rsidR="00084E57" w:rsidRPr="00084E57" w:rsidRDefault="00930E0E" w:rsidP="00084E57">
      <w:pPr>
        <w:pStyle w:val="ListParagraph"/>
        <w:spacing w:after="0"/>
        <w:rPr>
          <w:b/>
          <w:bCs/>
        </w:rPr>
      </w:pPr>
      <w:r w:rsidRPr="00084E57">
        <w:rPr>
          <w:b/>
          <w:bCs/>
        </w:rPr>
        <w:t xml:space="preserve">Can the person retain the information long enough to make a voluntary choice? </w:t>
      </w:r>
    </w:p>
    <w:p w14:paraId="0F5F62E2" w14:textId="77777777" w:rsidR="00084E57" w:rsidRPr="002F53E0" w:rsidRDefault="00084E57" w:rsidP="00930E0E">
      <w:pPr>
        <w:spacing w:after="0"/>
      </w:pPr>
    </w:p>
    <w:p w14:paraId="41A35EF7" w14:textId="15D05716" w:rsidR="00E20D55" w:rsidRPr="00084E57" w:rsidRDefault="00930E0E" w:rsidP="00084E57">
      <w:pPr>
        <w:pStyle w:val="ListParagraph"/>
        <w:numPr>
          <w:ilvl w:val="0"/>
          <w:numId w:val="18"/>
        </w:numPr>
        <w:spacing w:after="0"/>
        <w:rPr>
          <w:b/>
          <w:bCs/>
          <w:u w:val="single"/>
        </w:rPr>
      </w:pPr>
      <w:r w:rsidRPr="00084E57">
        <w:rPr>
          <w:b/>
          <w:bCs/>
          <w:u w:val="single"/>
        </w:rPr>
        <w:t>U</w:t>
      </w:r>
      <w:r w:rsidRPr="00084E57">
        <w:rPr>
          <w:b/>
          <w:bCs/>
          <w:u w:val="single"/>
        </w:rPr>
        <w:t>se and Weighing</w:t>
      </w:r>
    </w:p>
    <w:p w14:paraId="6BF0160A" w14:textId="77777777" w:rsidR="00084E57" w:rsidRPr="00084E57" w:rsidRDefault="00930E0E" w:rsidP="00084E57">
      <w:pPr>
        <w:pStyle w:val="ListParagraph"/>
        <w:spacing w:after="0"/>
        <w:rPr>
          <w:b/>
          <w:bCs/>
        </w:rPr>
      </w:pPr>
      <w:r w:rsidRPr="00084E57">
        <w:rPr>
          <w:b/>
          <w:bCs/>
        </w:rPr>
        <w:t xml:space="preserve">Can the person use and weigh the information as part of the decision-making process? </w:t>
      </w:r>
    </w:p>
    <w:p w14:paraId="2EC1F3D7" w14:textId="77777777" w:rsidR="00084E57" w:rsidRPr="002F53E0" w:rsidRDefault="00084E57" w:rsidP="002F53E0">
      <w:pPr>
        <w:spacing w:after="0"/>
      </w:pPr>
    </w:p>
    <w:p w14:paraId="6A6DBE12" w14:textId="4DC5EF98" w:rsidR="00E20D55" w:rsidRPr="00084E57" w:rsidRDefault="00930E0E" w:rsidP="00084E57">
      <w:pPr>
        <w:pStyle w:val="ListParagraph"/>
        <w:numPr>
          <w:ilvl w:val="0"/>
          <w:numId w:val="18"/>
        </w:numPr>
        <w:spacing w:after="0"/>
        <w:rPr>
          <w:b/>
          <w:bCs/>
          <w:u w:val="single"/>
        </w:rPr>
      </w:pPr>
      <w:r w:rsidRPr="00084E57">
        <w:rPr>
          <w:b/>
          <w:bCs/>
          <w:u w:val="single"/>
        </w:rPr>
        <w:t>Communication</w:t>
      </w:r>
    </w:p>
    <w:p w14:paraId="5DC53918" w14:textId="77777777" w:rsidR="00084E57" w:rsidRPr="00084E57" w:rsidRDefault="00930E0E" w:rsidP="00084E57">
      <w:pPr>
        <w:pStyle w:val="ListParagraph"/>
        <w:spacing w:after="0"/>
        <w:rPr>
          <w:b/>
          <w:bCs/>
        </w:rPr>
      </w:pPr>
      <w:r w:rsidRPr="00084E57">
        <w:rPr>
          <w:b/>
          <w:bCs/>
        </w:rPr>
        <w:t xml:space="preserve">Can the person communicate their decision(s)? </w:t>
      </w:r>
    </w:p>
    <w:p w14:paraId="7D95A23D" w14:textId="77777777" w:rsidR="00084E57" w:rsidRPr="002F53E0" w:rsidRDefault="00084E57" w:rsidP="002F53E0">
      <w:pPr>
        <w:spacing w:after="0"/>
      </w:pPr>
    </w:p>
    <w:p w14:paraId="2487FAD2" w14:textId="77777777" w:rsidR="00E20D55" w:rsidRPr="002F53E0" w:rsidRDefault="00930E0E" w:rsidP="001234C0">
      <w:pPr>
        <w:pStyle w:val="Heading3"/>
        <w:spacing w:before="0"/>
      </w:pPr>
      <w:r w:rsidRPr="002F53E0">
        <w:t>D.2 Property and Affairs</w:t>
      </w:r>
    </w:p>
    <w:p w14:paraId="0FAE15E5" w14:textId="77777777" w:rsidR="00E20D55" w:rsidRDefault="00930E0E" w:rsidP="001234C0">
      <w:pPr>
        <w:spacing w:after="0"/>
        <w:rPr>
          <w:rFonts w:ascii="Aptos" w:hAnsi="Aptos" w:cs="Arial"/>
          <w:b/>
          <w:bCs/>
        </w:rPr>
      </w:pPr>
      <w:r w:rsidRPr="00084E57">
        <w:rPr>
          <w:b/>
          <w:bCs/>
        </w:rPr>
        <w:t>Repeat the same four questions as above, tailored to decisions about property and affairs</w:t>
      </w:r>
      <w:r w:rsidRPr="00084E57">
        <w:rPr>
          <w:rFonts w:ascii="Aptos" w:hAnsi="Aptos" w:cs="Arial"/>
          <w:b/>
          <w:bCs/>
        </w:rPr>
        <w:t>.</w:t>
      </w:r>
    </w:p>
    <w:p w14:paraId="2B9480D4" w14:textId="77777777" w:rsidR="001234C0" w:rsidRPr="00084E57" w:rsidRDefault="001234C0" w:rsidP="001234C0">
      <w:pPr>
        <w:spacing w:after="0"/>
        <w:rPr>
          <w:rFonts w:ascii="Aptos" w:hAnsi="Aptos" w:cs="Arial"/>
          <w:b/>
          <w:bCs/>
        </w:rPr>
      </w:pPr>
    </w:p>
    <w:p w14:paraId="248AB03C" w14:textId="77777777" w:rsidR="00E20D55" w:rsidRPr="002F53E0" w:rsidRDefault="00930E0E" w:rsidP="001234C0">
      <w:pPr>
        <w:pStyle w:val="Heading2"/>
        <w:spacing w:before="0"/>
      </w:pPr>
      <w:r w:rsidRPr="002F53E0">
        <w:t>Part E: Conclusion of Assessment</w:t>
      </w:r>
    </w:p>
    <w:p w14:paraId="312630EB" w14:textId="77777777" w:rsidR="002F53E0" w:rsidRDefault="00930E0E" w:rsidP="002F53E0">
      <w:pPr>
        <w:spacing w:after="0"/>
        <w:rPr>
          <w:b/>
          <w:bCs/>
        </w:rPr>
      </w:pPr>
      <w:r w:rsidRPr="002F53E0">
        <w:rPr>
          <w:b/>
          <w:bCs/>
        </w:rPr>
        <w:t>E.1 Welfare:</w:t>
      </w:r>
      <w:r w:rsidR="002F53E0">
        <w:rPr>
          <w:b/>
          <w:bCs/>
        </w:rPr>
        <w:t xml:space="preserve"> </w:t>
      </w:r>
      <w:r w:rsidRPr="002F53E0">
        <w:rPr>
          <w:b/>
          <w:bCs/>
        </w:rPr>
        <w:t xml:space="preserve">Does the person have capacity to make the decision(s)? </w:t>
      </w:r>
    </w:p>
    <w:p w14:paraId="28D934DC" w14:textId="77777777" w:rsidR="002F53E0" w:rsidRPr="002F53E0" w:rsidRDefault="002F53E0" w:rsidP="002F53E0">
      <w:pPr>
        <w:spacing w:after="0"/>
      </w:pPr>
    </w:p>
    <w:p w14:paraId="3EF67DDF" w14:textId="77777777" w:rsidR="002F53E0" w:rsidRDefault="00930E0E" w:rsidP="002F53E0">
      <w:pPr>
        <w:spacing w:after="0"/>
      </w:pPr>
      <w:r w:rsidRPr="002F53E0">
        <w:rPr>
          <w:b/>
          <w:bCs/>
        </w:rPr>
        <w:lastRenderedPageBreak/>
        <w:t>E.2 Property and Affairs:</w:t>
      </w:r>
      <w:r w:rsidR="002F53E0" w:rsidRPr="002F53E0">
        <w:rPr>
          <w:b/>
          <w:bCs/>
        </w:rPr>
        <w:t xml:space="preserve"> </w:t>
      </w:r>
      <w:r w:rsidRPr="002F53E0">
        <w:rPr>
          <w:b/>
          <w:bCs/>
        </w:rPr>
        <w:t xml:space="preserve">Does the person have capacity to make the </w:t>
      </w:r>
      <w:r w:rsidRPr="002F53E0">
        <w:rPr>
          <w:b/>
          <w:bCs/>
        </w:rPr>
        <w:t>decision(s)?</w:t>
      </w:r>
      <w:r w:rsidRPr="002F53E0">
        <w:t xml:space="preserve"> </w:t>
      </w:r>
    </w:p>
    <w:p w14:paraId="57D01496" w14:textId="77777777" w:rsidR="002F53E0" w:rsidRPr="002F53E0" w:rsidRDefault="002F53E0" w:rsidP="002F53E0">
      <w:pPr>
        <w:spacing w:after="0"/>
      </w:pPr>
    </w:p>
    <w:p w14:paraId="3FD65633" w14:textId="77777777" w:rsidR="00E20D55" w:rsidRPr="002F53E0" w:rsidRDefault="00930E0E" w:rsidP="001234C0">
      <w:pPr>
        <w:pStyle w:val="Heading2"/>
        <w:spacing w:before="0"/>
      </w:pPr>
      <w:r w:rsidRPr="002F53E0">
        <w:t xml:space="preserve">Part F: </w:t>
      </w:r>
      <w:r w:rsidRPr="001234C0">
        <w:t>Additional</w:t>
      </w:r>
      <w:r w:rsidRPr="002F53E0">
        <w:t xml:space="preserve"> Considerations</w:t>
      </w:r>
    </w:p>
    <w:p w14:paraId="1BD816EF" w14:textId="0AECACA5" w:rsidR="002F53E0" w:rsidRDefault="002F53E0" w:rsidP="002F53E0">
      <w:pPr>
        <w:spacing w:after="0"/>
      </w:pPr>
      <w:r>
        <w:rPr>
          <w:b/>
          <w:bCs/>
        </w:rPr>
        <w:t xml:space="preserve">Q: </w:t>
      </w:r>
      <w:r w:rsidRPr="002F53E0">
        <w:rPr>
          <w:b/>
          <w:bCs/>
        </w:rPr>
        <w:t>Would the person have capacity if the assistance of a suitable co-decision-maker were available</w:t>
      </w:r>
      <w:r w:rsidRPr="002F53E0">
        <w:t>?</w:t>
      </w:r>
    </w:p>
    <w:p w14:paraId="18FCCEBC" w14:textId="77777777" w:rsidR="002F53E0" w:rsidRDefault="002F53E0" w:rsidP="00930E0E">
      <w:pPr>
        <w:spacing w:after="0"/>
      </w:pPr>
    </w:p>
    <w:p w14:paraId="4352C60E" w14:textId="722A0E80" w:rsidR="00E20D55" w:rsidRPr="002F53E0" w:rsidRDefault="002F53E0" w:rsidP="002F53E0">
      <w:pPr>
        <w:spacing w:after="0"/>
        <w:rPr>
          <w:b/>
          <w:bCs/>
        </w:rPr>
      </w:pPr>
      <w:r>
        <w:rPr>
          <w:b/>
          <w:bCs/>
        </w:rPr>
        <w:t xml:space="preserve">Q: </w:t>
      </w:r>
      <w:r w:rsidRPr="002F53E0">
        <w:rPr>
          <w:b/>
          <w:bCs/>
        </w:rPr>
        <w:t>Would the person lack capacity even with the assistance of a co-decision-maker?</w:t>
      </w:r>
    </w:p>
    <w:p w14:paraId="7096EFC4" w14:textId="77777777" w:rsidR="001234C0" w:rsidRPr="002F53E0" w:rsidRDefault="001234C0" w:rsidP="002F53E0">
      <w:pPr>
        <w:spacing w:after="0"/>
      </w:pPr>
    </w:p>
    <w:p w14:paraId="5951314C" w14:textId="77777777" w:rsidR="00E20D55" w:rsidRPr="002F53E0" w:rsidRDefault="00930E0E" w:rsidP="001234C0">
      <w:pPr>
        <w:pStyle w:val="Heading2"/>
        <w:spacing w:before="0"/>
      </w:pPr>
      <w:r w:rsidRPr="001234C0">
        <w:t>Part</w:t>
      </w:r>
      <w:r w:rsidRPr="002F53E0">
        <w:t xml:space="preserve"> G: Recommendation to Court for Discharge</w:t>
      </w:r>
    </w:p>
    <w:p w14:paraId="52D8F782" w14:textId="77777777" w:rsidR="002F53E0" w:rsidRDefault="00930E0E" w:rsidP="002F53E0">
      <w:pPr>
        <w:spacing w:after="0"/>
        <w:ind w:firstLine="360"/>
      </w:pPr>
      <w:r w:rsidRPr="002F53E0">
        <w:t>Declare that the ward</w:t>
      </w:r>
      <w:r w:rsidR="002F53E0">
        <w:t>:</w:t>
      </w:r>
    </w:p>
    <w:p w14:paraId="2FD7CD91" w14:textId="0F36AD52" w:rsidR="00E20D55" w:rsidRPr="002F53E0" w:rsidRDefault="00930E0E" w:rsidP="002F53E0">
      <w:pPr>
        <w:pStyle w:val="ListParagraph"/>
        <w:numPr>
          <w:ilvl w:val="0"/>
          <w:numId w:val="11"/>
        </w:numPr>
        <w:spacing w:after="0"/>
      </w:pPr>
      <w:r w:rsidRPr="002F53E0">
        <w:t xml:space="preserve">does not lack capacity, </w:t>
      </w:r>
      <w:r w:rsidR="002F53E0" w:rsidRPr="002F53E0">
        <w:rPr>
          <w:b/>
          <w:bCs/>
        </w:rPr>
        <w:t>OR</w:t>
      </w:r>
      <w:r w:rsidR="002F53E0">
        <w:t xml:space="preserve"> m</w:t>
      </w:r>
      <w:r w:rsidRPr="002F53E0">
        <w:t xml:space="preserve">ake one or more of the following </w:t>
      </w:r>
      <w:r w:rsidRPr="002F53E0">
        <w:t>declarations:</w:t>
      </w:r>
    </w:p>
    <w:p w14:paraId="61D079FC" w14:textId="77777777" w:rsidR="002F53E0" w:rsidRDefault="00930E0E" w:rsidP="002F53E0">
      <w:pPr>
        <w:pStyle w:val="ListParagraph"/>
        <w:numPr>
          <w:ilvl w:val="0"/>
          <w:numId w:val="10"/>
        </w:numPr>
        <w:spacing w:after="0"/>
      </w:pPr>
      <w:r w:rsidRPr="002F53E0">
        <w:t>The ward lacks capacity unless the assistance of a suitable co-decision-maker is available.</w:t>
      </w:r>
    </w:p>
    <w:p w14:paraId="6D8B5CF8" w14:textId="3F2F56C0" w:rsidR="00E20D55" w:rsidRDefault="00930E0E" w:rsidP="002F53E0">
      <w:pPr>
        <w:pStyle w:val="ListParagraph"/>
        <w:numPr>
          <w:ilvl w:val="0"/>
          <w:numId w:val="10"/>
        </w:numPr>
        <w:spacing w:after="0"/>
      </w:pPr>
      <w:r w:rsidRPr="002F53E0">
        <w:t>The wad lacks capacity even if such assistance is available.</w:t>
      </w:r>
    </w:p>
    <w:p w14:paraId="1B3D97F6" w14:textId="77777777" w:rsidR="00930E0E" w:rsidRPr="002F53E0" w:rsidRDefault="00930E0E" w:rsidP="001234C0">
      <w:pPr>
        <w:pStyle w:val="ListParagraph"/>
        <w:spacing w:after="0"/>
      </w:pPr>
    </w:p>
    <w:p w14:paraId="167A8644" w14:textId="77777777" w:rsidR="00E20D55" w:rsidRPr="002F53E0" w:rsidRDefault="00930E0E" w:rsidP="001234C0">
      <w:pPr>
        <w:pStyle w:val="Heading2"/>
        <w:spacing w:before="0"/>
      </w:pPr>
      <w:r w:rsidRPr="002F53E0">
        <w:t>Part H: Will, Preferences, Beliefs, and Values</w:t>
      </w:r>
    </w:p>
    <w:p w14:paraId="757D8F07" w14:textId="77777777" w:rsidR="00E20D55" w:rsidRPr="002F53E0" w:rsidRDefault="00930E0E" w:rsidP="002F53E0">
      <w:pPr>
        <w:spacing w:after="0"/>
        <w:ind w:firstLine="720"/>
        <w:rPr>
          <w:b/>
          <w:bCs/>
        </w:rPr>
      </w:pPr>
      <w:r w:rsidRPr="002F53E0">
        <w:rPr>
          <w:b/>
          <w:bCs/>
        </w:rPr>
        <w:t>1. Past and Present Will and Preferences</w:t>
      </w:r>
    </w:p>
    <w:p w14:paraId="7D3BD884" w14:textId="77777777" w:rsidR="002F53E0" w:rsidRPr="002F53E0" w:rsidRDefault="002F53E0" w:rsidP="002F53E0">
      <w:pPr>
        <w:spacing w:after="0"/>
        <w:ind w:firstLine="720"/>
      </w:pPr>
    </w:p>
    <w:p w14:paraId="291CE996" w14:textId="77777777" w:rsidR="00E20D55" w:rsidRPr="002F53E0" w:rsidRDefault="00930E0E" w:rsidP="002F53E0">
      <w:pPr>
        <w:spacing w:after="0"/>
        <w:ind w:left="720"/>
        <w:rPr>
          <w:b/>
          <w:bCs/>
        </w:rPr>
      </w:pPr>
      <w:r w:rsidRPr="002F53E0">
        <w:rPr>
          <w:b/>
          <w:bCs/>
        </w:rPr>
        <w:t>2. Beliefs and Values Relevant to the Decision(s)</w:t>
      </w:r>
    </w:p>
    <w:p w14:paraId="7C262709" w14:textId="77777777" w:rsidR="002F53E0" w:rsidRPr="002F53E0" w:rsidRDefault="002F53E0" w:rsidP="002F53E0">
      <w:pPr>
        <w:spacing w:after="0"/>
        <w:ind w:left="720"/>
      </w:pPr>
    </w:p>
    <w:p w14:paraId="2808B2A1" w14:textId="77777777" w:rsidR="00E20D55" w:rsidRPr="002F53E0" w:rsidRDefault="00930E0E" w:rsidP="002F53E0">
      <w:pPr>
        <w:spacing w:after="0"/>
        <w:ind w:left="720"/>
        <w:rPr>
          <w:b/>
          <w:bCs/>
        </w:rPr>
      </w:pPr>
      <w:r w:rsidRPr="002F53E0">
        <w:rPr>
          <w:b/>
          <w:bCs/>
        </w:rPr>
        <w:t>3. Consultations</w:t>
      </w:r>
    </w:p>
    <w:p w14:paraId="728112C0" w14:textId="24FB6FF7" w:rsidR="00E20D55" w:rsidRPr="002F53E0" w:rsidRDefault="00E20D55" w:rsidP="002F53E0">
      <w:pPr>
        <w:spacing w:after="0"/>
        <w:ind w:left="720"/>
      </w:pPr>
    </w:p>
    <w:sectPr w:rsidR="00E20D55" w:rsidRPr="002F53E0"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F071" w14:textId="77777777" w:rsidR="00930E0E" w:rsidRDefault="00930E0E" w:rsidP="00930E0E">
      <w:pPr>
        <w:spacing w:after="0" w:line="240" w:lineRule="auto"/>
      </w:pPr>
      <w:r>
        <w:separator/>
      </w:r>
    </w:p>
  </w:endnote>
  <w:endnote w:type="continuationSeparator" w:id="0">
    <w:p w14:paraId="59A8F136" w14:textId="77777777" w:rsidR="00930E0E" w:rsidRDefault="00930E0E" w:rsidP="0093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33F1" w14:textId="77777777" w:rsidR="00930E0E" w:rsidRDefault="0093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A589" w14:textId="77777777" w:rsidR="00930E0E" w:rsidRDefault="0093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4E6A" w14:textId="77777777" w:rsidR="00930E0E" w:rsidRDefault="0093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559A" w14:textId="77777777" w:rsidR="00930E0E" w:rsidRDefault="00930E0E" w:rsidP="00930E0E">
      <w:pPr>
        <w:spacing w:after="0" w:line="240" w:lineRule="auto"/>
      </w:pPr>
      <w:r>
        <w:separator/>
      </w:r>
    </w:p>
  </w:footnote>
  <w:footnote w:type="continuationSeparator" w:id="0">
    <w:p w14:paraId="60144648" w14:textId="77777777" w:rsidR="00930E0E" w:rsidRDefault="00930E0E" w:rsidP="00930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4588" w14:textId="536A5C00" w:rsidR="00930E0E" w:rsidRDefault="00930E0E">
    <w:pPr>
      <w:pStyle w:val="Header"/>
    </w:pPr>
    <w:r>
      <w:rPr>
        <w:noProof/>
      </w:rPr>
      <w:pict w14:anchorId="075E9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1344" o:spid="_x0000_s2050" type="#_x0000_t136" style="position:absolute;margin-left:0;margin-top:0;width:473.75pt;height:135.35pt;rotation:315;z-index:-251655168;mso-position-horizontal:center;mso-position-horizontal-relative:margin;mso-position-vertical:center;mso-position-vertical-relative:margin" o:allowincell="f" fillcolor="silver" stroked="f">
          <v:fill opacity=".5"/>
          <v:textpath style="font-family:&quot;Arial&quot;;font-size:1pt" string="Sample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A5BB" w14:textId="1FB62234" w:rsidR="00930E0E" w:rsidRDefault="00930E0E">
    <w:pPr>
      <w:pStyle w:val="Header"/>
    </w:pPr>
    <w:r>
      <w:rPr>
        <w:noProof/>
      </w:rPr>
      <w:pict w14:anchorId="4AD9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1345" o:spid="_x0000_s2051" type="#_x0000_t136" style="position:absolute;margin-left:0;margin-top:0;width:473.75pt;height:135.35pt;rotation:315;z-index:-251653120;mso-position-horizontal:center;mso-position-horizontal-relative:margin;mso-position-vertical:center;mso-position-vertical-relative:margin" o:allowincell="f" fillcolor="silver" stroked="f">
          <v:fill opacity=".5"/>
          <v:textpath style="font-family:&quot;Arial&quot;;font-size:1pt" string="Sample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D5E4" w14:textId="75CEBE96" w:rsidR="00930E0E" w:rsidRDefault="00930E0E">
    <w:pPr>
      <w:pStyle w:val="Header"/>
    </w:pPr>
    <w:r>
      <w:rPr>
        <w:noProof/>
      </w:rPr>
      <w:pict w14:anchorId="33A5A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41343" o:spid="_x0000_s2049" type="#_x0000_t136" style="position:absolute;margin-left:0;margin-top:0;width:473.75pt;height:135.35pt;rotation:315;z-index:-251657216;mso-position-horizontal:center;mso-position-horizontal-relative:margin;mso-position-vertical:center;mso-position-vertical-relative:margin" o:allowincell="f" fillcolor="silver" stroked="f">
          <v:fill opacity=".5"/>
          <v:textpath style="font-family:&quot;Arial&quot;;font-size:1pt" string="Sample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EC425B"/>
    <w:multiLevelType w:val="hybridMultilevel"/>
    <w:tmpl w:val="D06EA2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97B5F9D"/>
    <w:multiLevelType w:val="hybridMultilevel"/>
    <w:tmpl w:val="73F29114"/>
    <w:lvl w:ilvl="0" w:tplc="18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7D7DC3"/>
    <w:multiLevelType w:val="hybridMultilevel"/>
    <w:tmpl w:val="EE2473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FA4C97"/>
    <w:multiLevelType w:val="hybridMultilevel"/>
    <w:tmpl w:val="E49845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6A838F1"/>
    <w:multiLevelType w:val="hybridMultilevel"/>
    <w:tmpl w:val="3F7027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95904B0"/>
    <w:multiLevelType w:val="hybridMultilevel"/>
    <w:tmpl w:val="F7AC15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A257739"/>
    <w:multiLevelType w:val="hybridMultilevel"/>
    <w:tmpl w:val="1D9061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1E6962"/>
    <w:multiLevelType w:val="hybridMultilevel"/>
    <w:tmpl w:val="2D00BB00"/>
    <w:lvl w:ilvl="0" w:tplc="57ACD5D0">
      <w:start w:val="1"/>
      <w:numFmt w:val="lowerRoman"/>
      <w:lvlText w:val="%1."/>
      <w:lvlJc w:val="righ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7F7028"/>
    <w:multiLevelType w:val="hybridMultilevel"/>
    <w:tmpl w:val="9B96369A"/>
    <w:lvl w:ilvl="0" w:tplc="18090001">
      <w:start w:val="1"/>
      <w:numFmt w:val="bullet"/>
      <w:lvlText w:val=""/>
      <w:lvlJc w:val="left"/>
      <w:pPr>
        <w:ind w:left="720" w:hanging="360"/>
      </w:pPr>
      <w:rPr>
        <w:rFonts w:ascii="Symbol" w:hAnsi="Symbol" w:hint="default"/>
      </w:rPr>
    </w:lvl>
    <w:lvl w:ilvl="1" w:tplc="06AA12E0">
      <w:numFmt w:val="bullet"/>
      <w:lvlText w:val="-"/>
      <w:lvlJc w:val="left"/>
      <w:pPr>
        <w:ind w:left="1440" w:hanging="360"/>
      </w:pPr>
      <w:rPr>
        <w:rFonts w:ascii="Arial" w:eastAsiaTheme="minorEastAsia"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6466FC"/>
    <w:multiLevelType w:val="hybridMultilevel"/>
    <w:tmpl w:val="3156F6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45B2122"/>
    <w:multiLevelType w:val="hybridMultilevel"/>
    <w:tmpl w:val="BDD4F5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7D45A2F"/>
    <w:multiLevelType w:val="hybridMultilevel"/>
    <w:tmpl w:val="72548B24"/>
    <w:lvl w:ilvl="0" w:tplc="57ACD5D0">
      <w:start w:val="1"/>
      <w:numFmt w:val="lowerRoman"/>
      <w:lvlText w:val="%1."/>
      <w:lvlJc w:val="righ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CE30CF"/>
    <w:multiLevelType w:val="hybridMultilevel"/>
    <w:tmpl w:val="7B500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57322047">
    <w:abstractNumId w:val="8"/>
  </w:num>
  <w:num w:numId="2" w16cid:durableId="899367139">
    <w:abstractNumId w:val="6"/>
  </w:num>
  <w:num w:numId="3" w16cid:durableId="736827452">
    <w:abstractNumId w:val="5"/>
  </w:num>
  <w:num w:numId="4" w16cid:durableId="2130200580">
    <w:abstractNumId w:val="4"/>
  </w:num>
  <w:num w:numId="5" w16cid:durableId="1732116912">
    <w:abstractNumId w:val="7"/>
  </w:num>
  <w:num w:numId="6" w16cid:durableId="1721132772">
    <w:abstractNumId w:val="3"/>
  </w:num>
  <w:num w:numId="7" w16cid:durableId="1688942914">
    <w:abstractNumId w:val="2"/>
  </w:num>
  <w:num w:numId="8" w16cid:durableId="1172376443">
    <w:abstractNumId w:val="1"/>
  </w:num>
  <w:num w:numId="9" w16cid:durableId="655189212">
    <w:abstractNumId w:val="0"/>
  </w:num>
  <w:num w:numId="10" w16cid:durableId="472408055">
    <w:abstractNumId w:val="17"/>
  </w:num>
  <w:num w:numId="11" w16cid:durableId="82118181">
    <w:abstractNumId w:val="14"/>
  </w:num>
  <w:num w:numId="12" w16cid:durableId="343753999">
    <w:abstractNumId w:val="13"/>
  </w:num>
  <w:num w:numId="13" w16cid:durableId="261376601">
    <w:abstractNumId w:val="20"/>
  </w:num>
  <w:num w:numId="14" w16cid:durableId="396056704">
    <w:abstractNumId w:val="21"/>
  </w:num>
  <w:num w:numId="15" w16cid:durableId="1128086410">
    <w:abstractNumId w:val="16"/>
  </w:num>
  <w:num w:numId="16" w16cid:durableId="1354302918">
    <w:abstractNumId w:val="10"/>
  </w:num>
  <w:num w:numId="17" w16cid:durableId="606933613">
    <w:abstractNumId w:val="9"/>
  </w:num>
  <w:num w:numId="18" w16cid:durableId="849300308">
    <w:abstractNumId w:val="15"/>
  </w:num>
  <w:num w:numId="19" w16cid:durableId="1344672725">
    <w:abstractNumId w:val="19"/>
  </w:num>
  <w:num w:numId="20" w16cid:durableId="805856133">
    <w:abstractNumId w:val="12"/>
  </w:num>
  <w:num w:numId="21" w16cid:durableId="52585598">
    <w:abstractNumId w:val="11"/>
  </w:num>
  <w:num w:numId="22" w16cid:durableId="867639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E57"/>
    <w:rsid w:val="001234C0"/>
    <w:rsid w:val="0015074B"/>
    <w:rsid w:val="001E73A0"/>
    <w:rsid w:val="0029639D"/>
    <w:rsid w:val="002F53E0"/>
    <w:rsid w:val="00326F90"/>
    <w:rsid w:val="0035130D"/>
    <w:rsid w:val="0052502D"/>
    <w:rsid w:val="00930E0E"/>
    <w:rsid w:val="00AA1D8D"/>
    <w:rsid w:val="00B47730"/>
    <w:rsid w:val="00CB0664"/>
    <w:rsid w:val="00E20D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7596C58"/>
  <w14:defaultImageDpi w14:val="300"/>
  <w15:docId w15:val="{16FC4D8B-7A38-4B5F-8931-0AFD5AD4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E0"/>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53E0"/>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2F53E0"/>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53E0"/>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2F53E0"/>
    <w:rPr>
      <w:rFonts w:ascii="Arial" w:eastAsiaTheme="majorEastAsia" w:hAnsi="Arial"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 Curran</cp:lastModifiedBy>
  <cp:revision>3</cp:revision>
  <cp:lastPrinted>2025-10-08T11:09:00Z</cp:lastPrinted>
  <dcterms:created xsi:type="dcterms:W3CDTF">2025-10-08T11:10:00Z</dcterms:created>
  <dcterms:modified xsi:type="dcterms:W3CDTF">2025-10-08T11:13:00Z</dcterms:modified>
  <cp:category/>
</cp:coreProperties>
</file>