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D32D" w14:textId="77777777" w:rsidR="00AE255C" w:rsidRPr="00AE255C" w:rsidRDefault="00AE255C" w:rsidP="00AE255C">
      <w:pPr>
        <w:rPr>
          <w:rFonts w:ascii="Arial" w:hAnsi="Arial" w:cs="Arial"/>
          <w:sz w:val="24"/>
          <w:szCs w:val="24"/>
        </w:rPr>
      </w:pPr>
      <w:r w:rsidRPr="00AE255C">
        <w:rPr>
          <w:rFonts w:ascii="Arial" w:hAnsi="Arial" w:cs="Arial"/>
          <w:b/>
          <w:bCs/>
          <w:sz w:val="24"/>
          <w:szCs w:val="24"/>
        </w:rPr>
        <w:t>FORM 40E</w:t>
      </w:r>
    </w:p>
    <w:p w14:paraId="1ECF5897" w14:textId="77777777" w:rsidR="00AE255C" w:rsidRPr="00AE255C" w:rsidRDefault="00AE255C" w:rsidP="00AE255C">
      <w:pPr>
        <w:rPr>
          <w:rFonts w:ascii="Arial" w:hAnsi="Arial" w:cs="Arial"/>
          <w:sz w:val="24"/>
          <w:szCs w:val="24"/>
        </w:rPr>
      </w:pPr>
      <w:r w:rsidRPr="00AE255C">
        <w:rPr>
          <w:rFonts w:ascii="Arial" w:hAnsi="Arial" w:cs="Arial"/>
          <w:b/>
          <w:bCs/>
          <w:sz w:val="24"/>
          <w:szCs w:val="24"/>
        </w:rPr>
        <w:t>CERTIFICATE REFERRED TO IN ARTICLES 54 AND 58 OF THE LUGANO CONVENTION ON JURISDICTION AND THE RECOGNITION AND ENFORCEMENT OF JUDGMENTS IN CIVIL AND COMMERCIAL MATTERS ON JUDGMENTS AND COURT SETTLEMENTS</w:t>
      </w:r>
    </w:p>
    <w:p w14:paraId="13865A45" w14:textId="77777777" w:rsidR="00AE255C" w:rsidRPr="00AE255C" w:rsidRDefault="00AE255C" w:rsidP="00AE255C">
      <w:pPr>
        <w:rPr>
          <w:rFonts w:ascii="Arial" w:hAnsi="Arial" w:cs="Arial"/>
          <w:sz w:val="24"/>
          <w:szCs w:val="24"/>
        </w:rPr>
      </w:pPr>
      <w:r w:rsidRPr="00AE255C">
        <w:rPr>
          <w:rFonts w:ascii="Arial" w:hAnsi="Arial" w:cs="Arial"/>
          <w:sz w:val="24"/>
          <w:szCs w:val="24"/>
        </w:rPr>
        <w:t>1. Member State of origin</w:t>
      </w:r>
    </w:p>
    <w:p w14:paraId="2441D280" w14:textId="77777777" w:rsidR="00AE255C" w:rsidRPr="00AE255C" w:rsidRDefault="00AE255C" w:rsidP="00AE255C">
      <w:pPr>
        <w:rPr>
          <w:rFonts w:ascii="Arial" w:hAnsi="Arial" w:cs="Arial"/>
          <w:sz w:val="24"/>
          <w:szCs w:val="24"/>
        </w:rPr>
      </w:pPr>
      <w:r w:rsidRPr="00AE255C">
        <w:rPr>
          <w:rFonts w:ascii="Arial" w:hAnsi="Arial" w:cs="Arial"/>
          <w:sz w:val="24"/>
          <w:szCs w:val="24"/>
        </w:rPr>
        <w:t>2. Court or competent authority issuing the certificate</w:t>
      </w:r>
    </w:p>
    <w:p w14:paraId="0C352C47" w14:textId="77777777" w:rsidR="00AE255C" w:rsidRPr="00AE255C" w:rsidRDefault="00AE255C" w:rsidP="00AE255C">
      <w:pPr>
        <w:rPr>
          <w:rFonts w:ascii="Arial" w:hAnsi="Arial" w:cs="Arial"/>
          <w:sz w:val="24"/>
          <w:szCs w:val="24"/>
        </w:rPr>
      </w:pPr>
      <w:r w:rsidRPr="00AE255C">
        <w:rPr>
          <w:rFonts w:ascii="Arial" w:hAnsi="Arial" w:cs="Arial"/>
          <w:sz w:val="24"/>
          <w:szCs w:val="24"/>
        </w:rPr>
        <w:t>2.1. Name</w:t>
      </w:r>
    </w:p>
    <w:p w14:paraId="6EF066F9" w14:textId="77777777" w:rsidR="00AE255C" w:rsidRPr="00AE255C" w:rsidRDefault="00AE255C" w:rsidP="00AE255C">
      <w:pPr>
        <w:rPr>
          <w:rFonts w:ascii="Arial" w:hAnsi="Arial" w:cs="Arial"/>
          <w:sz w:val="24"/>
          <w:szCs w:val="24"/>
        </w:rPr>
      </w:pPr>
      <w:r w:rsidRPr="00AE255C">
        <w:rPr>
          <w:rFonts w:ascii="Arial" w:hAnsi="Arial" w:cs="Arial"/>
          <w:sz w:val="24"/>
          <w:szCs w:val="24"/>
        </w:rPr>
        <w:t>2.2. Address</w:t>
      </w:r>
    </w:p>
    <w:p w14:paraId="17AB4DBA" w14:textId="77777777" w:rsidR="00AE255C" w:rsidRPr="00AE255C" w:rsidRDefault="00AE255C" w:rsidP="00AE255C">
      <w:pPr>
        <w:rPr>
          <w:rFonts w:ascii="Arial" w:hAnsi="Arial" w:cs="Arial"/>
          <w:sz w:val="24"/>
          <w:szCs w:val="24"/>
        </w:rPr>
      </w:pPr>
      <w:r w:rsidRPr="00AE255C">
        <w:rPr>
          <w:rFonts w:ascii="Arial" w:hAnsi="Arial" w:cs="Arial"/>
          <w:sz w:val="24"/>
          <w:szCs w:val="24"/>
        </w:rPr>
        <w:t>2.3. Tel./fax/e-mail</w:t>
      </w:r>
    </w:p>
    <w:p w14:paraId="21D1A85F" w14:textId="77777777" w:rsidR="00AE255C" w:rsidRPr="00AE255C" w:rsidRDefault="00AE255C" w:rsidP="00AE255C">
      <w:pPr>
        <w:rPr>
          <w:rFonts w:ascii="Arial" w:hAnsi="Arial" w:cs="Arial"/>
          <w:sz w:val="24"/>
          <w:szCs w:val="24"/>
        </w:rPr>
      </w:pPr>
      <w:r w:rsidRPr="00AE255C">
        <w:rPr>
          <w:rFonts w:ascii="Arial" w:hAnsi="Arial" w:cs="Arial"/>
          <w:sz w:val="24"/>
          <w:szCs w:val="24"/>
        </w:rPr>
        <w:t>3. Court which delivered the judgment/approved the court settlement (*)</w:t>
      </w:r>
    </w:p>
    <w:p w14:paraId="03350926" w14:textId="77777777" w:rsidR="00AE255C" w:rsidRPr="00AE255C" w:rsidRDefault="00AE255C" w:rsidP="00AE255C">
      <w:pPr>
        <w:rPr>
          <w:rFonts w:ascii="Arial" w:hAnsi="Arial" w:cs="Arial"/>
          <w:sz w:val="24"/>
          <w:szCs w:val="24"/>
        </w:rPr>
      </w:pPr>
      <w:r w:rsidRPr="00AE255C">
        <w:rPr>
          <w:rFonts w:ascii="Arial" w:hAnsi="Arial" w:cs="Arial"/>
          <w:sz w:val="24"/>
          <w:szCs w:val="24"/>
        </w:rPr>
        <w:t>3.1. Type of court</w:t>
      </w:r>
    </w:p>
    <w:p w14:paraId="24ACB8F8" w14:textId="77777777" w:rsidR="00AE255C" w:rsidRPr="00AE255C" w:rsidRDefault="00AE255C" w:rsidP="00AE255C">
      <w:pPr>
        <w:rPr>
          <w:rFonts w:ascii="Arial" w:hAnsi="Arial" w:cs="Arial"/>
          <w:sz w:val="24"/>
          <w:szCs w:val="24"/>
        </w:rPr>
      </w:pPr>
      <w:r w:rsidRPr="00AE255C">
        <w:rPr>
          <w:rFonts w:ascii="Arial" w:hAnsi="Arial" w:cs="Arial"/>
          <w:sz w:val="24"/>
          <w:szCs w:val="24"/>
        </w:rPr>
        <w:t>3.2. Place of court</w:t>
      </w:r>
    </w:p>
    <w:p w14:paraId="1140C47C" w14:textId="77777777" w:rsidR="00AE255C" w:rsidRPr="00AE255C" w:rsidRDefault="00AE255C" w:rsidP="00AE255C">
      <w:pPr>
        <w:rPr>
          <w:rFonts w:ascii="Arial" w:hAnsi="Arial" w:cs="Arial"/>
          <w:sz w:val="24"/>
          <w:szCs w:val="24"/>
        </w:rPr>
      </w:pPr>
      <w:r w:rsidRPr="00AE255C">
        <w:rPr>
          <w:rFonts w:ascii="Arial" w:hAnsi="Arial" w:cs="Arial"/>
          <w:sz w:val="24"/>
          <w:szCs w:val="24"/>
        </w:rPr>
        <w:t>4. Judgment/court settlement (*)</w:t>
      </w:r>
    </w:p>
    <w:p w14:paraId="7CBE90FA" w14:textId="77777777" w:rsidR="00AE255C" w:rsidRPr="00AE255C" w:rsidRDefault="00AE255C" w:rsidP="00AE255C">
      <w:pPr>
        <w:rPr>
          <w:rFonts w:ascii="Arial" w:hAnsi="Arial" w:cs="Arial"/>
          <w:sz w:val="24"/>
          <w:szCs w:val="24"/>
        </w:rPr>
      </w:pPr>
      <w:r w:rsidRPr="00AE255C">
        <w:rPr>
          <w:rFonts w:ascii="Arial" w:hAnsi="Arial" w:cs="Arial"/>
          <w:sz w:val="24"/>
          <w:szCs w:val="24"/>
        </w:rPr>
        <w:t>4.1. Date</w:t>
      </w:r>
    </w:p>
    <w:p w14:paraId="35CCAF0C" w14:textId="77777777" w:rsidR="00AE255C" w:rsidRPr="00AE255C" w:rsidRDefault="00AE255C" w:rsidP="00AE255C">
      <w:pPr>
        <w:rPr>
          <w:rFonts w:ascii="Arial" w:hAnsi="Arial" w:cs="Arial"/>
          <w:sz w:val="24"/>
          <w:szCs w:val="24"/>
        </w:rPr>
      </w:pPr>
      <w:r w:rsidRPr="00AE255C">
        <w:rPr>
          <w:rFonts w:ascii="Arial" w:hAnsi="Arial" w:cs="Arial"/>
          <w:sz w:val="24"/>
          <w:szCs w:val="24"/>
        </w:rPr>
        <w:t>4.2. Reference number</w:t>
      </w:r>
    </w:p>
    <w:p w14:paraId="08642C50" w14:textId="77777777" w:rsidR="00AE255C" w:rsidRPr="00AE255C" w:rsidRDefault="00AE255C" w:rsidP="00AE255C">
      <w:pPr>
        <w:rPr>
          <w:rFonts w:ascii="Arial" w:hAnsi="Arial" w:cs="Arial"/>
          <w:sz w:val="24"/>
          <w:szCs w:val="24"/>
        </w:rPr>
      </w:pPr>
      <w:r w:rsidRPr="00AE255C">
        <w:rPr>
          <w:rFonts w:ascii="Arial" w:hAnsi="Arial" w:cs="Arial"/>
          <w:sz w:val="24"/>
          <w:szCs w:val="24"/>
        </w:rPr>
        <w:t>4.3. The parties to the judgment/court settlement (*)</w:t>
      </w:r>
    </w:p>
    <w:p w14:paraId="0604C172" w14:textId="77777777" w:rsidR="00AE255C" w:rsidRPr="00AE255C" w:rsidRDefault="00AE255C" w:rsidP="00AE255C">
      <w:pPr>
        <w:rPr>
          <w:rFonts w:ascii="Arial" w:hAnsi="Arial" w:cs="Arial"/>
          <w:sz w:val="24"/>
          <w:szCs w:val="24"/>
        </w:rPr>
      </w:pPr>
      <w:r w:rsidRPr="00AE255C">
        <w:rPr>
          <w:rFonts w:ascii="Arial" w:hAnsi="Arial" w:cs="Arial"/>
          <w:sz w:val="24"/>
          <w:szCs w:val="24"/>
        </w:rPr>
        <w:t>4.3.1. Name(s) of plaintiff(s)</w:t>
      </w:r>
    </w:p>
    <w:p w14:paraId="7F7DF7B8" w14:textId="77777777" w:rsidR="00AE255C" w:rsidRPr="00AE255C" w:rsidRDefault="00AE255C" w:rsidP="00AE255C">
      <w:pPr>
        <w:rPr>
          <w:rFonts w:ascii="Arial" w:hAnsi="Arial" w:cs="Arial"/>
          <w:sz w:val="24"/>
          <w:szCs w:val="24"/>
        </w:rPr>
      </w:pPr>
      <w:r w:rsidRPr="00AE255C">
        <w:rPr>
          <w:rFonts w:ascii="Arial" w:hAnsi="Arial" w:cs="Arial"/>
          <w:sz w:val="24"/>
          <w:szCs w:val="24"/>
        </w:rPr>
        <w:t>4.3.2. Name(s) of defendant(s)</w:t>
      </w:r>
    </w:p>
    <w:p w14:paraId="1E954EB9" w14:textId="77777777" w:rsidR="00AE255C" w:rsidRPr="00AE255C" w:rsidRDefault="00AE255C" w:rsidP="00AE255C">
      <w:pPr>
        <w:rPr>
          <w:rFonts w:ascii="Arial" w:hAnsi="Arial" w:cs="Arial"/>
          <w:sz w:val="24"/>
          <w:szCs w:val="24"/>
        </w:rPr>
      </w:pPr>
      <w:r w:rsidRPr="00AE255C">
        <w:rPr>
          <w:rFonts w:ascii="Arial" w:hAnsi="Arial" w:cs="Arial"/>
          <w:sz w:val="24"/>
          <w:szCs w:val="24"/>
        </w:rPr>
        <w:t>4.3.3. Name(s) of other party(</w:t>
      </w:r>
      <w:proofErr w:type="spellStart"/>
      <w:r w:rsidRPr="00AE255C">
        <w:rPr>
          <w:rFonts w:ascii="Arial" w:hAnsi="Arial" w:cs="Arial"/>
          <w:sz w:val="24"/>
          <w:szCs w:val="24"/>
        </w:rPr>
        <w:t>ies</w:t>
      </w:r>
      <w:proofErr w:type="spellEnd"/>
      <w:r w:rsidRPr="00AE255C">
        <w:rPr>
          <w:rFonts w:ascii="Arial" w:hAnsi="Arial" w:cs="Arial"/>
          <w:sz w:val="24"/>
          <w:szCs w:val="24"/>
        </w:rPr>
        <w:t>), if any</w:t>
      </w:r>
    </w:p>
    <w:p w14:paraId="60F9D2DE" w14:textId="77777777" w:rsidR="00AE255C" w:rsidRPr="00AE255C" w:rsidRDefault="00AE255C" w:rsidP="00AE255C">
      <w:pPr>
        <w:rPr>
          <w:rFonts w:ascii="Arial" w:hAnsi="Arial" w:cs="Arial"/>
          <w:sz w:val="24"/>
          <w:szCs w:val="24"/>
        </w:rPr>
      </w:pPr>
      <w:r w:rsidRPr="00AE255C">
        <w:rPr>
          <w:rFonts w:ascii="Arial" w:hAnsi="Arial" w:cs="Arial"/>
          <w:sz w:val="24"/>
          <w:szCs w:val="24"/>
        </w:rPr>
        <w:t>4.4. Date of service of the document instituting the proceedings where judgment was given in default of appearance</w:t>
      </w:r>
    </w:p>
    <w:p w14:paraId="6B1B694F" w14:textId="77777777" w:rsidR="00AE255C" w:rsidRPr="00AE255C" w:rsidRDefault="00AE255C" w:rsidP="00AE255C">
      <w:pPr>
        <w:rPr>
          <w:rFonts w:ascii="Arial" w:hAnsi="Arial" w:cs="Arial"/>
          <w:sz w:val="24"/>
          <w:szCs w:val="24"/>
        </w:rPr>
      </w:pPr>
      <w:r w:rsidRPr="00AE255C">
        <w:rPr>
          <w:rFonts w:ascii="Arial" w:hAnsi="Arial" w:cs="Arial"/>
          <w:sz w:val="24"/>
          <w:szCs w:val="24"/>
        </w:rPr>
        <w:t>4.5. Text of the judgment/court settlement (*) as annexed to this certificate</w:t>
      </w:r>
    </w:p>
    <w:p w14:paraId="15A3F3AA" w14:textId="77777777" w:rsidR="00AE255C" w:rsidRPr="00AE255C" w:rsidRDefault="00AE255C" w:rsidP="00AE255C">
      <w:pPr>
        <w:rPr>
          <w:rFonts w:ascii="Arial" w:hAnsi="Arial" w:cs="Arial"/>
          <w:sz w:val="24"/>
          <w:szCs w:val="24"/>
        </w:rPr>
      </w:pPr>
      <w:r w:rsidRPr="00AE255C">
        <w:rPr>
          <w:rFonts w:ascii="Arial" w:hAnsi="Arial" w:cs="Arial"/>
          <w:sz w:val="24"/>
          <w:szCs w:val="24"/>
        </w:rPr>
        <w:t>5. Names of parties to whom legal aid has been granted.</w:t>
      </w:r>
    </w:p>
    <w:p w14:paraId="4DC76CE4" w14:textId="77777777" w:rsidR="00AE255C" w:rsidRPr="00AE255C" w:rsidRDefault="00AE255C" w:rsidP="00AE255C">
      <w:pPr>
        <w:rPr>
          <w:rFonts w:ascii="Arial" w:hAnsi="Arial" w:cs="Arial"/>
          <w:sz w:val="24"/>
          <w:szCs w:val="24"/>
        </w:rPr>
      </w:pPr>
      <w:r w:rsidRPr="00AE255C">
        <w:rPr>
          <w:rFonts w:ascii="Arial" w:hAnsi="Arial" w:cs="Arial"/>
          <w:sz w:val="24"/>
          <w:szCs w:val="24"/>
        </w:rPr>
        <w:t> </w:t>
      </w:r>
    </w:p>
    <w:p w14:paraId="76A94024" w14:textId="77777777" w:rsidR="00AE255C" w:rsidRPr="00AE255C" w:rsidRDefault="00AE255C" w:rsidP="00AE255C">
      <w:pPr>
        <w:rPr>
          <w:rFonts w:ascii="Arial" w:hAnsi="Arial" w:cs="Arial"/>
          <w:sz w:val="24"/>
          <w:szCs w:val="24"/>
        </w:rPr>
      </w:pPr>
      <w:r w:rsidRPr="00AE255C">
        <w:rPr>
          <w:rFonts w:ascii="Arial" w:hAnsi="Arial" w:cs="Arial"/>
          <w:sz w:val="24"/>
          <w:szCs w:val="24"/>
        </w:rPr>
        <w:t>The judgment/court settlement (*) is enforceable in the *Member State/*State of origin (Articles 38 and 58 of the *Regulation/*Convention) against:</w:t>
      </w:r>
    </w:p>
    <w:p w14:paraId="560E92B2" w14:textId="77777777" w:rsidR="00AE255C" w:rsidRPr="00AE255C" w:rsidRDefault="00AE255C" w:rsidP="00AE255C">
      <w:pPr>
        <w:rPr>
          <w:rFonts w:ascii="Arial" w:hAnsi="Arial" w:cs="Arial"/>
          <w:sz w:val="24"/>
          <w:szCs w:val="24"/>
        </w:rPr>
      </w:pPr>
      <w:r w:rsidRPr="00AE255C">
        <w:rPr>
          <w:rFonts w:ascii="Arial" w:hAnsi="Arial" w:cs="Arial"/>
          <w:sz w:val="24"/>
          <w:szCs w:val="24"/>
        </w:rPr>
        <w:t>Name:</w:t>
      </w:r>
    </w:p>
    <w:p w14:paraId="081EACFB" w14:textId="77777777" w:rsidR="00AE255C" w:rsidRPr="00AE255C" w:rsidRDefault="00AE255C" w:rsidP="00AE255C">
      <w:pPr>
        <w:rPr>
          <w:rFonts w:ascii="Arial" w:hAnsi="Arial" w:cs="Arial"/>
          <w:sz w:val="24"/>
          <w:szCs w:val="24"/>
        </w:rPr>
      </w:pPr>
      <w:r w:rsidRPr="00AE255C">
        <w:rPr>
          <w:rFonts w:ascii="Arial" w:hAnsi="Arial" w:cs="Arial"/>
          <w:sz w:val="24"/>
          <w:szCs w:val="24"/>
        </w:rPr>
        <w:t>Done at .........., date .............</w:t>
      </w:r>
    </w:p>
    <w:p w14:paraId="1BDEC565" w14:textId="77777777" w:rsidR="00AE255C" w:rsidRPr="00AE255C" w:rsidRDefault="00AE255C" w:rsidP="00AE255C">
      <w:pPr>
        <w:rPr>
          <w:rFonts w:ascii="Arial" w:hAnsi="Arial" w:cs="Arial"/>
          <w:sz w:val="24"/>
          <w:szCs w:val="24"/>
        </w:rPr>
      </w:pPr>
      <w:r w:rsidRPr="00AE255C">
        <w:rPr>
          <w:rFonts w:ascii="Arial" w:hAnsi="Arial" w:cs="Arial"/>
          <w:sz w:val="24"/>
          <w:szCs w:val="24"/>
        </w:rPr>
        <w:t>Signature ..................</w:t>
      </w:r>
    </w:p>
    <w:p w14:paraId="4C476D9C" w14:textId="77777777" w:rsidR="00AE255C" w:rsidRPr="00AE255C" w:rsidRDefault="00AE255C" w:rsidP="00AE255C">
      <w:pPr>
        <w:rPr>
          <w:rFonts w:ascii="Arial" w:hAnsi="Arial" w:cs="Arial"/>
          <w:sz w:val="24"/>
          <w:szCs w:val="24"/>
        </w:rPr>
      </w:pPr>
      <w:r w:rsidRPr="00AE255C">
        <w:rPr>
          <w:rFonts w:ascii="Arial" w:hAnsi="Arial" w:cs="Arial"/>
          <w:sz w:val="24"/>
          <w:szCs w:val="24"/>
        </w:rPr>
        <w:t>County Registrar/person authorised</w:t>
      </w:r>
    </w:p>
    <w:p w14:paraId="6B44E32B" w14:textId="77777777" w:rsidR="00AE255C" w:rsidRPr="00AE255C" w:rsidRDefault="00AE255C" w:rsidP="00AE255C">
      <w:pPr>
        <w:rPr>
          <w:rFonts w:ascii="Arial" w:hAnsi="Arial" w:cs="Arial"/>
          <w:sz w:val="24"/>
          <w:szCs w:val="24"/>
        </w:rPr>
      </w:pPr>
      <w:r w:rsidRPr="00AE255C">
        <w:rPr>
          <w:rFonts w:ascii="Arial" w:hAnsi="Arial" w:cs="Arial"/>
          <w:sz w:val="24"/>
          <w:szCs w:val="24"/>
        </w:rPr>
        <w:t>(*) Delete as appropriate.</w:t>
      </w:r>
    </w:p>
    <w:p w14:paraId="4CCBDF3B" w14:textId="77777777" w:rsidR="00AE255C" w:rsidRPr="00AE255C" w:rsidRDefault="00AE255C" w:rsidP="00AE255C">
      <w:pPr>
        <w:rPr>
          <w:rFonts w:ascii="Arial" w:hAnsi="Arial" w:cs="Arial"/>
          <w:sz w:val="24"/>
          <w:szCs w:val="24"/>
        </w:rPr>
      </w:pPr>
      <w:r w:rsidRPr="00AE255C">
        <w:rPr>
          <w:rFonts w:ascii="Arial" w:hAnsi="Arial" w:cs="Arial"/>
          <w:sz w:val="24"/>
          <w:szCs w:val="24"/>
        </w:rPr>
        <w:lastRenderedPageBreak/>
        <w:t> </w:t>
      </w:r>
    </w:p>
    <w:p w14:paraId="443FC8F4" w14:textId="77777777" w:rsidR="00AE255C" w:rsidRPr="00AE255C" w:rsidRDefault="00AE255C" w:rsidP="00AE255C">
      <w:pPr>
        <w:rPr>
          <w:rFonts w:ascii="Arial" w:hAnsi="Arial" w:cs="Arial"/>
          <w:sz w:val="24"/>
          <w:szCs w:val="24"/>
        </w:rPr>
      </w:pPr>
      <w:r w:rsidRPr="00AE255C">
        <w:rPr>
          <w:rFonts w:ascii="Arial" w:hAnsi="Arial" w:cs="Arial"/>
          <w:sz w:val="24"/>
          <w:szCs w:val="24"/>
        </w:rPr>
        <w:pict w14:anchorId="596D7F84">
          <v:rect id="_x0000_i1031" style="width:154.45pt;height:.75pt" o:hrpct="330" o:hrstd="t" o:hr="t" fillcolor="#a0a0a0" stroked="f"/>
        </w:pict>
      </w:r>
    </w:p>
    <w:p w14:paraId="5E0D0F68" w14:textId="77777777" w:rsidR="00AE255C" w:rsidRPr="00AE255C" w:rsidRDefault="00AE255C" w:rsidP="00AE255C">
      <w:pPr>
        <w:rPr>
          <w:rFonts w:ascii="Arial" w:hAnsi="Arial" w:cs="Arial"/>
          <w:sz w:val="24"/>
          <w:szCs w:val="24"/>
        </w:rPr>
      </w:pPr>
      <w:r w:rsidRPr="00AE255C">
        <w:rPr>
          <w:rFonts w:ascii="Arial" w:hAnsi="Arial" w:cs="Arial"/>
          <w:sz w:val="24"/>
          <w:szCs w:val="24"/>
        </w:rPr>
        <w:t>Form 40E inserted by </w:t>
      </w:r>
      <w:hyperlink r:id="rId4" w:history="1">
        <w:r w:rsidRPr="00AE255C">
          <w:rPr>
            <w:rStyle w:val="Hyperlink"/>
            <w:rFonts w:ascii="Arial" w:hAnsi="Arial" w:cs="Arial"/>
            <w:sz w:val="24"/>
            <w:szCs w:val="24"/>
          </w:rPr>
          <w:t>S.I. 618 of 2015</w:t>
        </w:r>
      </w:hyperlink>
      <w:r w:rsidRPr="00AE255C">
        <w:rPr>
          <w:rFonts w:ascii="Arial" w:hAnsi="Arial" w:cs="Arial"/>
          <w:sz w:val="24"/>
          <w:szCs w:val="24"/>
        </w:rPr>
        <w:t>, effective 30 December 2015.</w:t>
      </w:r>
    </w:p>
    <w:p w14:paraId="01C8BBB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5C"/>
    <w:rsid w:val="00003D64"/>
    <w:rsid w:val="001F1D35"/>
    <w:rsid w:val="00221481"/>
    <w:rsid w:val="00374ABE"/>
    <w:rsid w:val="00492DF5"/>
    <w:rsid w:val="004F13AF"/>
    <w:rsid w:val="00914DED"/>
    <w:rsid w:val="00AE255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2DB1"/>
  <w15:chartTrackingRefBased/>
  <w15:docId w15:val="{3FC3E187-9C01-46AC-83C4-CE3FE190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E255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E255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E255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E255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E255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E2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5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E255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E255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E255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E255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E2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5C"/>
    <w:rPr>
      <w:rFonts w:eastAsiaTheme="majorEastAsia" w:cstheme="majorBidi"/>
      <w:color w:val="272727" w:themeColor="text1" w:themeTint="D8"/>
    </w:rPr>
  </w:style>
  <w:style w:type="paragraph" w:styleId="Title">
    <w:name w:val="Title"/>
    <w:basedOn w:val="Normal"/>
    <w:next w:val="Normal"/>
    <w:link w:val="TitleChar"/>
    <w:uiPriority w:val="10"/>
    <w:qFormat/>
    <w:rsid w:val="00AE2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5C"/>
    <w:pPr>
      <w:spacing w:before="160"/>
      <w:jc w:val="center"/>
    </w:pPr>
    <w:rPr>
      <w:i/>
      <w:iCs/>
      <w:color w:val="404040" w:themeColor="text1" w:themeTint="BF"/>
    </w:rPr>
  </w:style>
  <w:style w:type="character" w:customStyle="1" w:styleId="QuoteChar">
    <w:name w:val="Quote Char"/>
    <w:basedOn w:val="DefaultParagraphFont"/>
    <w:link w:val="Quote"/>
    <w:uiPriority w:val="29"/>
    <w:rsid w:val="00AE255C"/>
    <w:rPr>
      <w:i/>
      <w:iCs/>
      <w:color w:val="404040" w:themeColor="text1" w:themeTint="BF"/>
    </w:rPr>
  </w:style>
  <w:style w:type="paragraph" w:styleId="ListParagraph">
    <w:name w:val="List Paragraph"/>
    <w:basedOn w:val="Normal"/>
    <w:uiPriority w:val="34"/>
    <w:qFormat/>
    <w:rsid w:val="00AE255C"/>
    <w:pPr>
      <w:ind w:left="720"/>
      <w:contextualSpacing/>
    </w:pPr>
  </w:style>
  <w:style w:type="character" w:styleId="IntenseEmphasis">
    <w:name w:val="Intense Emphasis"/>
    <w:basedOn w:val="DefaultParagraphFont"/>
    <w:uiPriority w:val="21"/>
    <w:qFormat/>
    <w:rsid w:val="00AE255C"/>
    <w:rPr>
      <w:i/>
      <w:iCs/>
      <w:color w:val="005383" w:themeColor="accent1" w:themeShade="BF"/>
    </w:rPr>
  </w:style>
  <w:style w:type="paragraph" w:styleId="IntenseQuote">
    <w:name w:val="Intense Quote"/>
    <w:basedOn w:val="Normal"/>
    <w:next w:val="Normal"/>
    <w:link w:val="IntenseQuoteChar"/>
    <w:uiPriority w:val="30"/>
    <w:qFormat/>
    <w:rsid w:val="00AE255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E255C"/>
    <w:rPr>
      <w:i/>
      <w:iCs/>
      <w:color w:val="005383" w:themeColor="accent1" w:themeShade="BF"/>
    </w:rPr>
  </w:style>
  <w:style w:type="character" w:styleId="IntenseReference">
    <w:name w:val="Intense Reference"/>
    <w:basedOn w:val="DefaultParagraphFont"/>
    <w:uiPriority w:val="32"/>
    <w:qFormat/>
    <w:rsid w:val="00AE255C"/>
    <w:rPr>
      <w:b/>
      <w:bCs/>
      <w:smallCaps/>
      <w:color w:val="005383" w:themeColor="accent1" w:themeShade="BF"/>
      <w:spacing w:val="5"/>
    </w:rPr>
  </w:style>
  <w:style w:type="character" w:styleId="Hyperlink">
    <w:name w:val="Hyperlink"/>
    <w:basedOn w:val="DefaultParagraphFont"/>
    <w:uiPriority w:val="99"/>
    <w:unhideWhenUsed/>
    <w:rsid w:val="00AE255C"/>
    <w:rPr>
      <w:color w:val="003657" w:themeColor="hyperlink"/>
      <w:u w:val="single"/>
    </w:rPr>
  </w:style>
  <w:style w:type="character" w:styleId="UnresolvedMention">
    <w:name w:val="Unresolved Mention"/>
    <w:basedOn w:val="DefaultParagraphFont"/>
    <w:uiPriority w:val="99"/>
    <w:semiHidden/>
    <w:unhideWhenUsed/>
    <w:rsid w:val="00AE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49497">
      <w:bodyDiv w:val="1"/>
      <w:marLeft w:val="0"/>
      <w:marRight w:val="0"/>
      <w:marTop w:val="0"/>
      <w:marBottom w:val="0"/>
      <w:divBdr>
        <w:top w:val="none" w:sz="0" w:space="0" w:color="auto"/>
        <w:left w:val="none" w:sz="0" w:space="0" w:color="auto"/>
        <w:bottom w:val="none" w:sz="0" w:space="0" w:color="auto"/>
        <w:right w:val="none" w:sz="0" w:space="0" w:color="auto"/>
      </w:divBdr>
      <w:divsChild>
        <w:div w:id="53547797">
          <w:marLeft w:val="0"/>
          <w:marRight w:val="0"/>
          <w:marTop w:val="0"/>
          <w:marBottom w:val="0"/>
          <w:divBdr>
            <w:top w:val="none" w:sz="0" w:space="0" w:color="auto"/>
            <w:left w:val="none" w:sz="0" w:space="0" w:color="auto"/>
            <w:bottom w:val="none" w:sz="0" w:space="0" w:color="auto"/>
            <w:right w:val="none" w:sz="0" w:space="0" w:color="auto"/>
          </w:divBdr>
          <w:divsChild>
            <w:div w:id="20618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6837">
      <w:bodyDiv w:val="1"/>
      <w:marLeft w:val="0"/>
      <w:marRight w:val="0"/>
      <w:marTop w:val="0"/>
      <w:marBottom w:val="0"/>
      <w:divBdr>
        <w:top w:val="none" w:sz="0" w:space="0" w:color="auto"/>
        <w:left w:val="none" w:sz="0" w:space="0" w:color="auto"/>
        <w:bottom w:val="none" w:sz="0" w:space="0" w:color="auto"/>
        <w:right w:val="none" w:sz="0" w:space="0" w:color="auto"/>
      </w:divBdr>
      <w:divsChild>
        <w:div w:id="569654495">
          <w:marLeft w:val="0"/>
          <w:marRight w:val="0"/>
          <w:marTop w:val="0"/>
          <w:marBottom w:val="0"/>
          <w:divBdr>
            <w:top w:val="none" w:sz="0" w:space="0" w:color="auto"/>
            <w:left w:val="none" w:sz="0" w:space="0" w:color="auto"/>
            <w:bottom w:val="none" w:sz="0" w:space="0" w:color="auto"/>
            <w:right w:val="none" w:sz="0" w:space="0" w:color="auto"/>
          </w:divBdr>
          <w:divsChild>
            <w:div w:id="9221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61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2026-02-19T15:44:00Z</dcterms:created>
  <dcterms:modified xsi:type="dcterms:W3CDTF">2026-02-19T15:45:00Z</dcterms:modified>
</cp:coreProperties>
</file>