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709D" w14:textId="77777777" w:rsidR="00DC2C6F" w:rsidRPr="00DC2C6F" w:rsidRDefault="00DC2C6F" w:rsidP="00DC2C6F">
      <w:pPr>
        <w:rPr>
          <w:rFonts w:ascii="Arial" w:hAnsi="Arial" w:cs="Arial"/>
          <w:sz w:val="24"/>
          <w:szCs w:val="24"/>
        </w:rPr>
      </w:pPr>
      <w:r w:rsidRPr="00DC2C6F">
        <w:rPr>
          <w:rFonts w:ascii="Arial" w:hAnsi="Arial" w:cs="Arial"/>
          <w:b/>
          <w:bCs/>
          <w:sz w:val="24"/>
          <w:szCs w:val="24"/>
        </w:rPr>
        <w:t>FORM 37P</w:t>
      </w:r>
    </w:p>
    <w:p w14:paraId="62281EF5" w14:textId="77777777" w:rsidR="00DC2C6F" w:rsidRPr="00DC2C6F" w:rsidRDefault="00DC2C6F" w:rsidP="00DC2C6F">
      <w:pPr>
        <w:rPr>
          <w:rFonts w:ascii="Arial" w:hAnsi="Arial" w:cs="Arial"/>
          <w:sz w:val="24"/>
          <w:szCs w:val="24"/>
        </w:rPr>
      </w:pPr>
      <w:r w:rsidRPr="00DC2C6F">
        <w:rPr>
          <w:rFonts w:ascii="Arial" w:hAnsi="Arial" w:cs="Arial"/>
          <w:b/>
          <w:bCs/>
          <w:sz w:val="24"/>
          <w:szCs w:val="24"/>
        </w:rPr>
        <w:t>AN CHÚIRT CHUARDA TEAGHLAIGH</w:t>
      </w:r>
    </w:p>
    <w:p w14:paraId="38389ABC" w14:textId="77777777" w:rsidR="00DC2C6F" w:rsidRPr="00DC2C6F" w:rsidRDefault="00DC2C6F" w:rsidP="00DC2C6F">
      <w:pPr>
        <w:rPr>
          <w:rFonts w:ascii="Arial" w:hAnsi="Arial" w:cs="Arial"/>
          <w:sz w:val="24"/>
          <w:szCs w:val="24"/>
        </w:rPr>
      </w:pPr>
      <w:r w:rsidRPr="00DC2C6F">
        <w:rPr>
          <w:rFonts w:ascii="Arial" w:hAnsi="Arial" w:cs="Arial"/>
          <w:b/>
          <w:bCs/>
          <w:sz w:val="24"/>
          <w:szCs w:val="24"/>
        </w:rPr>
        <w:t>THE CIRCUIT FAMILY COURT</w:t>
      </w:r>
      <w:r w:rsidRPr="00DC2C6F">
        <w:rPr>
          <w:rFonts w:ascii="Arial" w:hAnsi="Arial" w:cs="Arial"/>
          <w:sz w:val="24"/>
          <w:szCs w:val="24"/>
        </w:rPr>
        <w:br/>
        <w:t> </w:t>
      </w:r>
    </w:p>
    <w:p w14:paraId="6E94F031" w14:textId="77777777" w:rsidR="00DC2C6F" w:rsidRPr="00DC2C6F" w:rsidRDefault="00DC2C6F" w:rsidP="00DC2C6F">
      <w:pPr>
        <w:rPr>
          <w:rFonts w:ascii="Arial" w:hAnsi="Arial" w:cs="Arial"/>
          <w:sz w:val="24"/>
          <w:szCs w:val="24"/>
        </w:rPr>
      </w:pPr>
      <w:r w:rsidRPr="00DC2C6F">
        <w:rPr>
          <w:rFonts w:ascii="Arial" w:hAnsi="Arial" w:cs="Arial"/>
          <w:b/>
          <w:bCs/>
          <w:sz w:val="24"/>
          <w:szCs w:val="24"/>
        </w:rPr>
        <w:t> CIRCUIT                                                                COUNTY OF</w:t>
      </w:r>
    </w:p>
    <w:p w14:paraId="62CF7618" w14:textId="77777777" w:rsidR="00DC2C6F" w:rsidRPr="00DC2C6F" w:rsidRDefault="00DC2C6F" w:rsidP="00DC2C6F">
      <w:pPr>
        <w:rPr>
          <w:rFonts w:ascii="Arial" w:hAnsi="Arial" w:cs="Arial"/>
          <w:sz w:val="24"/>
          <w:szCs w:val="24"/>
        </w:rPr>
      </w:pPr>
      <w:r w:rsidRPr="00DC2C6F">
        <w:rPr>
          <w:rFonts w:ascii="Arial" w:hAnsi="Arial" w:cs="Arial"/>
          <w:sz w:val="24"/>
          <w:szCs w:val="24"/>
        </w:rPr>
        <w:br/>
      </w:r>
      <w:r w:rsidRPr="00DC2C6F">
        <w:rPr>
          <w:rFonts w:ascii="Arial" w:hAnsi="Arial" w:cs="Arial"/>
          <w:b/>
          <w:bCs/>
          <w:sz w:val="24"/>
          <w:szCs w:val="24"/>
        </w:rPr>
        <w:t>IN THE MATTER OF THE GENDER RECOGNITION ACT 2015</w:t>
      </w:r>
    </w:p>
    <w:p w14:paraId="4BF25EF2" w14:textId="77777777" w:rsidR="00DC2C6F" w:rsidRPr="00DC2C6F" w:rsidRDefault="00DC2C6F" w:rsidP="00DC2C6F">
      <w:pPr>
        <w:rPr>
          <w:rFonts w:ascii="Arial" w:hAnsi="Arial" w:cs="Arial"/>
          <w:sz w:val="24"/>
          <w:szCs w:val="24"/>
        </w:rPr>
      </w:pPr>
      <w:r w:rsidRPr="00DC2C6F">
        <w:rPr>
          <w:rFonts w:ascii="Arial" w:hAnsi="Arial" w:cs="Arial"/>
          <w:b/>
          <w:bCs/>
          <w:sz w:val="24"/>
          <w:szCs w:val="24"/>
        </w:rPr>
        <w:t>NOTICE OF MOTION</w:t>
      </w:r>
    </w:p>
    <w:p w14:paraId="2C3136CB" w14:textId="77777777" w:rsidR="00DC2C6F" w:rsidRPr="00DC2C6F" w:rsidRDefault="00DC2C6F" w:rsidP="00DC2C6F">
      <w:pPr>
        <w:rPr>
          <w:rFonts w:ascii="Arial" w:hAnsi="Arial" w:cs="Arial"/>
          <w:sz w:val="24"/>
          <w:szCs w:val="24"/>
        </w:rPr>
      </w:pPr>
      <w:r w:rsidRPr="00DC2C6F">
        <w:rPr>
          <w:rFonts w:ascii="Arial" w:hAnsi="Arial" w:cs="Arial"/>
          <w:sz w:val="24"/>
          <w:szCs w:val="24"/>
        </w:rPr>
        <w:t xml:space="preserve">On the application of [State name of next friend of child on whose behalf the application is made] as next friend of [State name of child on whose behalf the application is made] (“the </w:t>
      </w:r>
      <w:proofErr w:type="gramStart"/>
      <w:r w:rsidRPr="00DC2C6F">
        <w:rPr>
          <w:rFonts w:ascii="Arial" w:hAnsi="Arial" w:cs="Arial"/>
          <w:sz w:val="24"/>
          <w:szCs w:val="24"/>
        </w:rPr>
        <w:t>child”),…</w:t>
      </w:r>
      <w:proofErr w:type="gramEnd"/>
      <w:r w:rsidRPr="00DC2C6F">
        <w:rPr>
          <w:rFonts w:ascii="Arial" w:hAnsi="Arial" w:cs="Arial"/>
          <w:sz w:val="24"/>
          <w:szCs w:val="24"/>
        </w:rPr>
        <w:t>……Applicant</w:t>
      </w:r>
    </w:p>
    <w:p w14:paraId="770FCB28" w14:textId="77777777" w:rsidR="00DC2C6F" w:rsidRPr="00DC2C6F" w:rsidRDefault="00DC2C6F" w:rsidP="00DC2C6F">
      <w:pPr>
        <w:rPr>
          <w:rFonts w:ascii="Arial" w:hAnsi="Arial" w:cs="Arial"/>
          <w:sz w:val="24"/>
          <w:szCs w:val="24"/>
        </w:rPr>
      </w:pPr>
      <w:r w:rsidRPr="00DC2C6F">
        <w:rPr>
          <w:rFonts w:ascii="Arial" w:hAnsi="Arial" w:cs="Arial"/>
          <w:sz w:val="24"/>
          <w:szCs w:val="24"/>
        </w:rPr>
        <w:t> </w:t>
      </w:r>
    </w:p>
    <w:p w14:paraId="33F1AD53" w14:textId="77777777" w:rsidR="00DC2C6F" w:rsidRPr="00DC2C6F" w:rsidRDefault="00DC2C6F" w:rsidP="00DC2C6F">
      <w:pPr>
        <w:rPr>
          <w:rFonts w:ascii="Arial" w:hAnsi="Arial" w:cs="Arial"/>
          <w:sz w:val="24"/>
          <w:szCs w:val="24"/>
        </w:rPr>
      </w:pPr>
      <w:r w:rsidRPr="00DC2C6F">
        <w:rPr>
          <w:rFonts w:ascii="Arial" w:hAnsi="Arial" w:cs="Arial"/>
          <w:sz w:val="24"/>
          <w:szCs w:val="24"/>
        </w:rPr>
        <w:t>TAKE NOTICE that on the .... day of ....... 20... at 10.00 am in the forenoon or on the next opportunity thereafter, the Applicant will apply to the Circuit Family Court sitting at ........ for an order under section 12 of the above Act exempting the child from the requirements of *[section 9(2)(a)] *[section 15(8)(b)] of the Act</w:t>
      </w:r>
    </w:p>
    <w:p w14:paraId="5993234A" w14:textId="77777777" w:rsidR="00DC2C6F" w:rsidRPr="00DC2C6F" w:rsidRDefault="00DC2C6F" w:rsidP="00DC2C6F">
      <w:pPr>
        <w:rPr>
          <w:rFonts w:ascii="Arial" w:hAnsi="Arial" w:cs="Arial"/>
          <w:sz w:val="24"/>
          <w:szCs w:val="24"/>
        </w:rPr>
      </w:pPr>
      <w:r w:rsidRPr="00DC2C6F">
        <w:rPr>
          <w:rFonts w:ascii="Arial" w:hAnsi="Arial" w:cs="Arial"/>
          <w:sz w:val="24"/>
          <w:szCs w:val="24"/>
        </w:rPr>
        <w:t>*[and an order under section 12(5) of the Act dispensing with the consent of the child’s *[parents] *[surviving parent] *[guardian] to the making of this application.]</w:t>
      </w:r>
    </w:p>
    <w:p w14:paraId="7CBDBB6D" w14:textId="77777777" w:rsidR="00DC2C6F" w:rsidRPr="00DC2C6F" w:rsidRDefault="00DC2C6F" w:rsidP="00DC2C6F">
      <w:pPr>
        <w:rPr>
          <w:rFonts w:ascii="Arial" w:hAnsi="Arial" w:cs="Arial"/>
          <w:sz w:val="24"/>
          <w:szCs w:val="24"/>
        </w:rPr>
      </w:pPr>
      <w:r w:rsidRPr="00DC2C6F">
        <w:rPr>
          <w:rFonts w:ascii="Arial" w:hAnsi="Arial" w:cs="Arial"/>
          <w:sz w:val="24"/>
          <w:szCs w:val="24"/>
        </w:rPr>
        <w:t>WHICH application will be grounded on my Affidavit sworn on the ……. 20 …</w:t>
      </w:r>
    </w:p>
    <w:p w14:paraId="15CC33DE" w14:textId="77777777" w:rsidR="00DC2C6F" w:rsidRPr="00DC2C6F" w:rsidRDefault="00DC2C6F" w:rsidP="00DC2C6F">
      <w:pPr>
        <w:rPr>
          <w:rFonts w:ascii="Arial" w:hAnsi="Arial" w:cs="Arial"/>
          <w:sz w:val="24"/>
          <w:szCs w:val="24"/>
        </w:rPr>
      </w:pPr>
      <w:r w:rsidRPr="00DC2C6F">
        <w:rPr>
          <w:rFonts w:ascii="Arial" w:hAnsi="Arial" w:cs="Arial"/>
          <w:sz w:val="24"/>
          <w:szCs w:val="24"/>
        </w:rPr>
        <w:t>and the exhibits thereto *[, and the affidavit(s) of consent to this application of .......*and ....... the child’s *[parents] *[surviving parent] *[surviving guardian]].</w:t>
      </w:r>
    </w:p>
    <w:p w14:paraId="55EE9B72" w14:textId="77777777" w:rsidR="00DC2C6F" w:rsidRPr="00DC2C6F" w:rsidRDefault="00DC2C6F" w:rsidP="00DC2C6F">
      <w:pPr>
        <w:rPr>
          <w:rFonts w:ascii="Arial" w:hAnsi="Arial" w:cs="Arial"/>
          <w:sz w:val="24"/>
          <w:szCs w:val="24"/>
        </w:rPr>
      </w:pPr>
      <w:r w:rsidRPr="00DC2C6F">
        <w:rPr>
          <w:rFonts w:ascii="Arial" w:hAnsi="Arial" w:cs="Arial"/>
          <w:sz w:val="24"/>
          <w:szCs w:val="24"/>
        </w:rPr>
        <w:t>Dated the .... day of .......</w:t>
      </w:r>
    </w:p>
    <w:p w14:paraId="3DCE4F6A" w14:textId="77777777" w:rsidR="00DC2C6F" w:rsidRPr="00DC2C6F" w:rsidRDefault="00DC2C6F" w:rsidP="00DC2C6F">
      <w:pPr>
        <w:rPr>
          <w:rFonts w:ascii="Arial" w:hAnsi="Arial" w:cs="Arial"/>
          <w:sz w:val="24"/>
          <w:szCs w:val="24"/>
        </w:rPr>
      </w:pPr>
      <w:r w:rsidRPr="00DC2C6F">
        <w:rPr>
          <w:rFonts w:ascii="Arial" w:hAnsi="Arial" w:cs="Arial"/>
          <w:sz w:val="24"/>
          <w:szCs w:val="24"/>
        </w:rPr>
        <w:t>Signed ............</w:t>
      </w:r>
    </w:p>
    <w:p w14:paraId="2EC957AC" w14:textId="77777777" w:rsidR="00DC2C6F" w:rsidRPr="00DC2C6F" w:rsidRDefault="00DC2C6F" w:rsidP="00DC2C6F">
      <w:pPr>
        <w:rPr>
          <w:rFonts w:ascii="Arial" w:hAnsi="Arial" w:cs="Arial"/>
          <w:sz w:val="24"/>
          <w:szCs w:val="24"/>
        </w:rPr>
      </w:pPr>
      <w:r w:rsidRPr="00DC2C6F">
        <w:rPr>
          <w:rFonts w:ascii="Arial" w:hAnsi="Arial" w:cs="Arial"/>
          <w:sz w:val="24"/>
          <w:szCs w:val="24"/>
        </w:rPr>
        <w:t>Applicant</w:t>
      </w:r>
    </w:p>
    <w:p w14:paraId="7D3523DE" w14:textId="77777777" w:rsidR="00DC2C6F" w:rsidRPr="00DC2C6F" w:rsidRDefault="00DC2C6F" w:rsidP="00DC2C6F">
      <w:pPr>
        <w:rPr>
          <w:rFonts w:ascii="Arial" w:hAnsi="Arial" w:cs="Arial"/>
          <w:sz w:val="24"/>
          <w:szCs w:val="24"/>
        </w:rPr>
      </w:pPr>
      <w:r w:rsidRPr="00DC2C6F">
        <w:rPr>
          <w:rFonts w:ascii="Arial" w:hAnsi="Arial" w:cs="Arial"/>
          <w:sz w:val="24"/>
          <w:szCs w:val="24"/>
        </w:rPr>
        <w:br/>
      </w:r>
      <w:r w:rsidRPr="00DC2C6F">
        <w:rPr>
          <w:rFonts w:ascii="Arial" w:hAnsi="Arial" w:cs="Arial"/>
          <w:sz w:val="24"/>
          <w:szCs w:val="24"/>
        </w:rPr>
        <w:br/>
        <w:t>To: *The County Registrar [where application is being made in the Dublin Circuit]</w:t>
      </w:r>
    </w:p>
    <w:p w14:paraId="7AADF94D" w14:textId="77777777" w:rsidR="00DC2C6F" w:rsidRPr="00DC2C6F" w:rsidRDefault="00DC2C6F" w:rsidP="00DC2C6F">
      <w:pPr>
        <w:rPr>
          <w:rFonts w:ascii="Arial" w:hAnsi="Arial" w:cs="Arial"/>
          <w:sz w:val="24"/>
          <w:szCs w:val="24"/>
        </w:rPr>
      </w:pPr>
      <w:r w:rsidRPr="00DC2C6F">
        <w:rPr>
          <w:rFonts w:ascii="Arial" w:hAnsi="Arial" w:cs="Arial"/>
          <w:sz w:val="24"/>
          <w:szCs w:val="24"/>
        </w:rPr>
        <w:t xml:space="preserve">* </w:t>
      </w:r>
      <w:proofErr w:type="gramStart"/>
      <w:r w:rsidRPr="00DC2C6F">
        <w:rPr>
          <w:rFonts w:ascii="Arial" w:hAnsi="Arial" w:cs="Arial"/>
          <w:sz w:val="24"/>
          <w:szCs w:val="24"/>
        </w:rPr>
        <w:t>the</w:t>
      </w:r>
      <w:proofErr w:type="gramEnd"/>
      <w:r w:rsidRPr="00DC2C6F">
        <w:rPr>
          <w:rFonts w:ascii="Arial" w:hAnsi="Arial" w:cs="Arial"/>
          <w:sz w:val="24"/>
          <w:szCs w:val="24"/>
        </w:rPr>
        <w:t xml:space="preserve"> Combined Court Office Manager [where application is being made outside the Dublin Circuit]</w:t>
      </w:r>
    </w:p>
    <w:p w14:paraId="7F41F056" w14:textId="77777777" w:rsidR="00DC2C6F" w:rsidRPr="00DC2C6F" w:rsidRDefault="00DC2C6F" w:rsidP="00DC2C6F">
      <w:pPr>
        <w:rPr>
          <w:rFonts w:ascii="Arial" w:hAnsi="Arial" w:cs="Arial"/>
          <w:sz w:val="24"/>
          <w:szCs w:val="24"/>
        </w:rPr>
      </w:pPr>
      <w:r w:rsidRPr="00DC2C6F">
        <w:rPr>
          <w:rFonts w:ascii="Arial" w:hAnsi="Arial" w:cs="Arial"/>
          <w:sz w:val="24"/>
          <w:szCs w:val="24"/>
        </w:rPr>
        <w:t>*</w:t>
      </w:r>
      <w:proofErr w:type="gramStart"/>
      <w:r w:rsidRPr="00DC2C6F">
        <w:rPr>
          <w:rFonts w:ascii="Arial" w:hAnsi="Arial" w:cs="Arial"/>
          <w:sz w:val="24"/>
          <w:szCs w:val="24"/>
        </w:rPr>
        <w:t>delete</w:t>
      </w:r>
      <w:proofErr w:type="gramEnd"/>
      <w:r w:rsidRPr="00DC2C6F">
        <w:rPr>
          <w:rFonts w:ascii="Arial" w:hAnsi="Arial" w:cs="Arial"/>
          <w:sz w:val="24"/>
          <w:szCs w:val="24"/>
        </w:rPr>
        <w:t xml:space="preserve"> where appropriate</w:t>
      </w:r>
    </w:p>
    <w:p w14:paraId="1FAE0CB4" w14:textId="77777777" w:rsidR="00DC2C6F" w:rsidRPr="00DC2C6F" w:rsidRDefault="00DC2C6F" w:rsidP="00DC2C6F">
      <w:pPr>
        <w:rPr>
          <w:rFonts w:ascii="Arial" w:hAnsi="Arial" w:cs="Arial"/>
          <w:sz w:val="24"/>
          <w:szCs w:val="24"/>
        </w:rPr>
      </w:pPr>
      <w:r w:rsidRPr="00DC2C6F">
        <w:rPr>
          <w:rFonts w:ascii="Arial" w:hAnsi="Arial" w:cs="Arial"/>
          <w:b/>
          <w:bCs/>
          <w:sz w:val="24"/>
          <w:szCs w:val="24"/>
        </w:rPr>
        <w:t> </w:t>
      </w:r>
    </w:p>
    <w:p w14:paraId="732A19CC" w14:textId="77777777" w:rsidR="00DC2C6F" w:rsidRPr="00DC2C6F" w:rsidRDefault="00DC2C6F" w:rsidP="00DC2C6F">
      <w:pPr>
        <w:rPr>
          <w:rFonts w:ascii="Arial" w:hAnsi="Arial" w:cs="Arial"/>
          <w:sz w:val="24"/>
          <w:szCs w:val="24"/>
        </w:rPr>
      </w:pPr>
      <w:r w:rsidRPr="00DC2C6F">
        <w:rPr>
          <w:rFonts w:ascii="Arial" w:hAnsi="Arial" w:cs="Arial"/>
          <w:sz w:val="24"/>
          <w:szCs w:val="24"/>
        </w:rPr>
        <w:t> </w:t>
      </w:r>
    </w:p>
    <w:p w14:paraId="312CA118" w14:textId="77777777" w:rsidR="00DC2C6F" w:rsidRPr="00DC2C6F" w:rsidRDefault="00DC2C6F" w:rsidP="00DC2C6F">
      <w:pPr>
        <w:rPr>
          <w:rFonts w:ascii="Arial" w:hAnsi="Arial" w:cs="Arial"/>
          <w:b/>
          <w:bCs/>
          <w:sz w:val="24"/>
          <w:szCs w:val="24"/>
        </w:rPr>
      </w:pPr>
      <w:r w:rsidRPr="00DC2C6F">
        <w:rPr>
          <w:rFonts w:ascii="Arial" w:hAnsi="Arial" w:cs="Arial"/>
          <w:b/>
          <w:bCs/>
          <w:sz w:val="24"/>
          <w:szCs w:val="24"/>
        </w:rPr>
        <w:t> </w:t>
      </w:r>
    </w:p>
    <w:p w14:paraId="182CE479" w14:textId="77777777" w:rsidR="00DC2C6F" w:rsidRPr="00DC2C6F" w:rsidRDefault="00DC2C6F" w:rsidP="00DC2C6F">
      <w:pPr>
        <w:rPr>
          <w:rFonts w:ascii="Arial" w:hAnsi="Arial" w:cs="Arial"/>
          <w:sz w:val="24"/>
          <w:szCs w:val="24"/>
        </w:rPr>
      </w:pPr>
      <w:r w:rsidRPr="00DC2C6F">
        <w:rPr>
          <w:rFonts w:ascii="Arial" w:hAnsi="Arial" w:cs="Arial"/>
          <w:i/>
          <w:iCs/>
          <w:sz w:val="24"/>
          <w:szCs w:val="24"/>
        </w:rPr>
        <w:t>Forms 37P, 37Q, 37R, 37S, 37T, 37U and 37V inserted by </w:t>
      </w:r>
      <w:hyperlink r:id="rId4" w:history="1">
        <w:r w:rsidRPr="00DC2C6F">
          <w:rPr>
            <w:rStyle w:val="Hyperlink"/>
            <w:rFonts w:ascii="Arial" w:hAnsi="Arial" w:cs="Arial"/>
            <w:sz w:val="24"/>
            <w:szCs w:val="24"/>
          </w:rPr>
          <w:t>SI 84 of 2016</w:t>
        </w:r>
      </w:hyperlink>
      <w:r w:rsidRPr="00DC2C6F">
        <w:rPr>
          <w:rFonts w:ascii="Arial" w:hAnsi="Arial" w:cs="Arial"/>
          <w:i/>
          <w:iCs/>
          <w:sz w:val="24"/>
          <w:szCs w:val="24"/>
        </w:rPr>
        <w:t>, effective 25 February 2016.</w:t>
      </w:r>
    </w:p>
    <w:p w14:paraId="4A7085B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F"/>
    <w:rsid w:val="00003D64"/>
    <w:rsid w:val="001F1D35"/>
    <w:rsid w:val="00221481"/>
    <w:rsid w:val="00374ABE"/>
    <w:rsid w:val="00492DF5"/>
    <w:rsid w:val="004F13AF"/>
    <w:rsid w:val="00914DED"/>
    <w:rsid w:val="00C506D3"/>
    <w:rsid w:val="00CF59A2"/>
    <w:rsid w:val="00DC2C6F"/>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F12D"/>
  <w15:chartTrackingRefBased/>
  <w15:docId w15:val="{EDC0D7C2-F804-434F-8703-6D7B536D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C2C6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C2C6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C2C6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C2C6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C2C6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C2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6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C2C6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C2C6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C2C6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C2C6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C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C6F"/>
    <w:rPr>
      <w:rFonts w:eastAsiaTheme="majorEastAsia" w:cstheme="majorBidi"/>
      <w:color w:val="272727" w:themeColor="text1" w:themeTint="D8"/>
    </w:rPr>
  </w:style>
  <w:style w:type="paragraph" w:styleId="Title">
    <w:name w:val="Title"/>
    <w:basedOn w:val="Normal"/>
    <w:next w:val="Normal"/>
    <w:link w:val="TitleChar"/>
    <w:uiPriority w:val="10"/>
    <w:qFormat/>
    <w:rsid w:val="00DC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C6F"/>
    <w:pPr>
      <w:spacing w:before="160"/>
      <w:jc w:val="center"/>
    </w:pPr>
    <w:rPr>
      <w:i/>
      <w:iCs/>
      <w:color w:val="404040" w:themeColor="text1" w:themeTint="BF"/>
    </w:rPr>
  </w:style>
  <w:style w:type="character" w:customStyle="1" w:styleId="QuoteChar">
    <w:name w:val="Quote Char"/>
    <w:basedOn w:val="DefaultParagraphFont"/>
    <w:link w:val="Quote"/>
    <w:uiPriority w:val="29"/>
    <w:rsid w:val="00DC2C6F"/>
    <w:rPr>
      <w:i/>
      <w:iCs/>
      <w:color w:val="404040" w:themeColor="text1" w:themeTint="BF"/>
    </w:rPr>
  </w:style>
  <w:style w:type="paragraph" w:styleId="ListParagraph">
    <w:name w:val="List Paragraph"/>
    <w:basedOn w:val="Normal"/>
    <w:uiPriority w:val="34"/>
    <w:qFormat/>
    <w:rsid w:val="00DC2C6F"/>
    <w:pPr>
      <w:ind w:left="720"/>
      <w:contextualSpacing/>
    </w:pPr>
  </w:style>
  <w:style w:type="character" w:styleId="IntenseEmphasis">
    <w:name w:val="Intense Emphasis"/>
    <w:basedOn w:val="DefaultParagraphFont"/>
    <w:uiPriority w:val="21"/>
    <w:qFormat/>
    <w:rsid w:val="00DC2C6F"/>
    <w:rPr>
      <w:i/>
      <w:iCs/>
      <w:color w:val="005383" w:themeColor="accent1" w:themeShade="BF"/>
    </w:rPr>
  </w:style>
  <w:style w:type="paragraph" w:styleId="IntenseQuote">
    <w:name w:val="Intense Quote"/>
    <w:basedOn w:val="Normal"/>
    <w:next w:val="Normal"/>
    <w:link w:val="IntenseQuoteChar"/>
    <w:uiPriority w:val="30"/>
    <w:qFormat/>
    <w:rsid w:val="00DC2C6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C2C6F"/>
    <w:rPr>
      <w:i/>
      <w:iCs/>
      <w:color w:val="005383" w:themeColor="accent1" w:themeShade="BF"/>
    </w:rPr>
  </w:style>
  <w:style w:type="character" w:styleId="IntenseReference">
    <w:name w:val="Intense Reference"/>
    <w:basedOn w:val="DefaultParagraphFont"/>
    <w:uiPriority w:val="32"/>
    <w:qFormat/>
    <w:rsid w:val="00DC2C6F"/>
    <w:rPr>
      <w:b/>
      <w:bCs/>
      <w:smallCaps/>
      <w:color w:val="005383" w:themeColor="accent1" w:themeShade="BF"/>
      <w:spacing w:val="5"/>
    </w:rPr>
  </w:style>
  <w:style w:type="character" w:styleId="Hyperlink">
    <w:name w:val="Hyperlink"/>
    <w:basedOn w:val="DefaultParagraphFont"/>
    <w:uiPriority w:val="99"/>
    <w:unhideWhenUsed/>
    <w:rsid w:val="00DC2C6F"/>
    <w:rPr>
      <w:color w:val="003657" w:themeColor="hyperlink"/>
      <w:u w:val="single"/>
    </w:rPr>
  </w:style>
  <w:style w:type="character" w:styleId="UnresolvedMention">
    <w:name w:val="Unresolved Mention"/>
    <w:basedOn w:val="DefaultParagraphFont"/>
    <w:uiPriority w:val="99"/>
    <w:semiHidden/>
    <w:unhideWhenUsed/>
    <w:rsid w:val="00DC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538">
      <w:bodyDiv w:val="1"/>
      <w:marLeft w:val="0"/>
      <w:marRight w:val="0"/>
      <w:marTop w:val="0"/>
      <w:marBottom w:val="0"/>
      <w:divBdr>
        <w:top w:val="none" w:sz="0" w:space="0" w:color="auto"/>
        <w:left w:val="none" w:sz="0" w:space="0" w:color="auto"/>
        <w:bottom w:val="none" w:sz="0" w:space="0" w:color="auto"/>
        <w:right w:val="none" w:sz="0" w:space="0" w:color="auto"/>
      </w:divBdr>
      <w:divsChild>
        <w:div w:id="1710957924">
          <w:marLeft w:val="0"/>
          <w:marRight w:val="0"/>
          <w:marTop w:val="0"/>
          <w:marBottom w:val="0"/>
          <w:divBdr>
            <w:top w:val="none" w:sz="0" w:space="0" w:color="auto"/>
            <w:left w:val="none" w:sz="0" w:space="0" w:color="auto"/>
            <w:bottom w:val="none" w:sz="0" w:space="0" w:color="auto"/>
            <w:right w:val="none" w:sz="0" w:space="0" w:color="auto"/>
          </w:divBdr>
          <w:divsChild>
            <w:div w:id="12673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38868">
      <w:bodyDiv w:val="1"/>
      <w:marLeft w:val="0"/>
      <w:marRight w:val="0"/>
      <w:marTop w:val="0"/>
      <w:marBottom w:val="0"/>
      <w:divBdr>
        <w:top w:val="none" w:sz="0" w:space="0" w:color="auto"/>
        <w:left w:val="none" w:sz="0" w:space="0" w:color="auto"/>
        <w:bottom w:val="none" w:sz="0" w:space="0" w:color="auto"/>
        <w:right w:val="none" w:sz="0" w:space="0" w:color="auto"/>
      </w:divBdr>
      <w:divsChild>
        <w:div w:id="1810785742">
          <w:marLeft w:val="0"/>
          <w:marRight w:val="0"/>
          <w:marTop w:val="0"/>
          <w:marBottom w:val="0"/>
          <w:divBdr>
            <w:top w:val="none" w:sz="0" w:space="0" w:color="auto"/>
            <w:left w:val="none" w:sz="0" w:space="0" w:color="auto"/>
            <w:bottom w:val="none" w:sz="0" w:space="0" w:color="auto"/>
            <w:right w:val="none" w:sz="0" w:space="0" w:color="auto"/>
          </w:divBdr>
          <w:divsChild>
            <w:div w:id="9672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84/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2026-02-19T14:52:00Z</dcterms:created>
  <dcterms:modified xsi:type="dcterms:W3CDTF">2026-02-19T14:53:00Z</dcterms:modified>
</cp:coreProperties>
</file>