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28D9" w14:textId="77777777" w:rsidR="006E3762" w:rsidRPr="006E3762" w:rsidRDefault="006E3762" w:rsidP="006E3762">
      <w:pPr>
        <w:rPr>
          <w:rFonts w:ascii="Arial" w:hAnsi="Arial" w:cs="Arial"/>
          <w:sz w:val="24"/>
          <w:szCs w:val="24"/>
        </w:rPr>
      </w:pPr>
      <w:r w:rsidRPr="006E3762">
        <w:rPr>
          <w:rFonts w:ascii="Arial" w:hAnsi="Arial" w:cs="Arial"/>
          <w:b/>
          <w:bCs/>
          <w:sz w:val="24"/>
          <w:szCs w:val="24"/>
        </w:rPr>
        <w:t>FORM 37N</w:t>
      </w:r>
    </w:p>
    <w:p w14:paraId="5524E28D" w14:textId="77777777" w:rsidR="006E3762" w:rsidRPr="006E3762" w:rsidRDefault="006E3762" w:rsidP="006E3762">
      <w:pPr>
        <w:rPr>
          <w:rFonts w:ascii="Arial" w:hAnsi="Arial" w:cs="Arial"/>
          <w:sz w:val="24"/>
          <w:szCs w:val="24"/>
        </w:rPr>
      </w:pPr>
      <w:r w:rsidRPr="006E3762">
        <w:rPr>
          <w:rFonts w:ascii="Arial" w:hAnsi="Arial" w:cs="Arial"/>
          <w:b/>
          <w:bCs/>
          <w:sz w:val="24"/>
          <w:szCs w:val="24"/>
        </w:rPr>
        <w:t>AN CHÚIRT TEAGHLAIGH CHUARDA</w:t>
      </w:r>
    </w:p>
    <w:p w14:paraId="03140D46" w14:textId="77777777" w:rsidR="006E3762" w:rsidRPr="006E3762" w:rsidRDefault="006E3762" w:rsidP="006E3762">
      <w:pPr>
        <w:rPr>
          <w:rFonts w:ascii="Arial" w:hAnsi="Arial" w:cs="Arial"/>
          <w:sz w:val="24"/>
          <w:szCs w:val="24"/>
        </w:rPr>
      </w:pPr>
      <w:r w:rsidRPr="006E3762">
        <w:rPr>
          <w:rFonts w:ascii="Arial" w:hAnsi="Arial" w:cs="Arial"/>
          <w:b/>
          <w:bCs/>
          <w:sz w:val="24"/>
          <w:szCs w:val="24"/>
        </w:rPr>
        <w:t>THE CIRCUIT FAMILY COURT</w:t>
      </w:r>
    </w:p>
    <w:p w14:paraId="334DE5EF"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p w14:paraId="4E7AE1CF" w14:textId="77777777" w:rsidR="006E3762" w:rsidRPr="006E3762" w:rsidRDefault="006E3762" w:rsidP="006E3762">
      <w:pPr>
        <w:rPr>
          <w:rFonts w:ascii="Arial" w:hAnsi="Arial" w:cs="Arial"/>
          <w:sz w:val="24"/>
          <w:szCs w:val="24"/>
        </w:rPr>
      </w:pPr>
      <w:r w:rsidRPr="006E3762">
        <w:rPr>
          <w:rFonts w:ascii="Arial" w:hAnsi="Arial" w:cs="Arial"/>
          <w:b/>
          <w:bCs/>
          <w:sz w:val="24"/>
          <w:szCs w:val="24"/>
        </w:rPr>
        <w:t>CIRCUIT                                                                                            COUNTY OF</w:t>
      </w:r>
    </w:p>
    <w:p w14:paraId="5B35A6D4" w14:textId="77777777" w:rsidR="006E3762" w:rsidRPr="006E3762" w:rsidRDefault="006E3762" w:rsidP="006E3762">
      <w:pPr>
        <w:rPr>
          <w:rFonts w:ascii="Arial" w:hAnsi="Arial" w:cs="Arial"/>
          <w:sz w:val="24"/>
          <w:szCs w:val="24"/>
        </w:rPr>
      </w:pPr>
      <w:r w:rsidRPr="006E3762">
        <w:rPr>
          <w:rFonts w:ascii="Arial" w:hAnsi="Arial" w:cs="Arial"/>
          <w:b/>
          <w:bCs/>
          <w:sz w:val="24"/>
          <w:szCs w:val="24"/>
        </w:rPr>
        <w:t>20... No....</w:t>
      </w:r>
    </w:p>
    <w:p w14:paraId="344DEAAF" w14:textId="77777777" w:rsidR="006E3762" w:rsidRPr="006E3762" w:rsidRDefault="006E3762" w:rsidP="006E3762">
      <w:pPr>
        <w:rPr>
          <w:rFonts w:ascii="Arial" w:hAnsi="Arial" w:cs="Arial"/>
          <w:sz w:val="24"/>
          <w:szCs w:val="24"/>
        </w:rPr>
      </w:pPr>
      <w:r w:rsidRPr="006E3762">
        <w:rPr>
          <w:rFonts w:ascii="Arial" w:hAnsi="Arial" w:cs="Arial"/>
          <w:b/>
          <w:bCs/>
          <w:sz w:val="24"/>
          <w:szCs w:val="24"/>
        </w:rPr>
        <w:t>Between A.B., ................. Applicant</w:t>
      </w:r>
    </w:p>
    <w:p w14:paraId="2C3102FB" w14:textId="77777777" w:rsidR="006E3762" w:rsidRPr="006E3762" w:rsidRDefault="006E3762" w:rsidP="006E3762">
      <w:pPr>
        <w:rPr>
          <w:rFonts w:ascii="Arial" w:hAnsi="Arial" w:cs="Arial"/>
          <w:sz w:val="24"/>
          <w:szCs w:val="24"/>
        </w:rPr>
      </w:pPr>
      <w:r w:rsidRPr="006E3762">
        <w:rPr>
          <w:rFonts w:ascii="Arial" w:hAnsi="Arial" w:cs="Arial"/>
          <w:b/>
          <w:bCs/>
          <w:sz w:val="24"/>
          <w:szCs w:val="24"/>
        </w:rPr>
        <w:t>and C.D., ................. Respondent</w:t>
      </w:r>
    </w:p>
    <w:p w14:paraId="6F4C34FE" w14:textId="77777777" w:rsidR="006E3762" w:rsidRPr="006E3762" w:rsidRDefault="006E3762" w:rsidP="006E3762">
      <w:pPr>
        <w:rPr>
          <w:rFonts w:ascii="Arial" w:hAnsi="Arial" w:cs="Arial"/>
          <w:sz w:val="24"/>
          <w:szCs w:val="24"/>
        </w:rPr>
      </w:pPr>
      <w:r w:rsidRPr="006E3762">
        <w:rPr>
          <w:rFonts w:ascii="Arial" w:hAnsi="Arial" w:cs="Arial"/>
          <w:b/>
          <w:bCs/>
          <w:sz w:val="24"/>
          <w:szCs w:val="24"/>
        </w:rPr>
        <w:t>CASE PROGRESSION QUESTIONNAIRE</w:t>
      </w:r>
    </w:p>
    <w:p w14:paraId="5999DDFF" w14:textId="77777777" w:rsidR="006E3762" w:rsidRPr="006E3762" w:rsidRDefault="006E3762" w:rsidP="006E3762">
      <w:pPr>
        <w:rPr>
          <w:rFonts w:ascii="Arial" w:hAnsi="Arial" w:cs="Arial"/>
          <w:sz w:val="24"/>
          <w:szCs w:val="24"/>
        </w:rPr>
      </w:pPr>
      <w:r w:rsidRPr="006E3762">
        <w:rPr>
          <w:rFonts w:ascii="Arial" w:hAnsi="Arial" w:cs="Arial"/>
          <w:b/>
          <w:bCs/>
          <w:sz w:val="24"/>
          <w:szCs w:val="24"/>
        </w:rPr>
        <w:t>(FAMILY LAW PROCEEDINGS)</w:t>
      </w:r>
    </w:p>
    <w:p w14:paraId="7EE664DC" w14:textId="77777777" w:rsidR="006E3762" w:rsidRPr="006E3762" w:rsidRDefault="006E3762" w:rsidP="006E3762">
      <w:pPr>
        <w:rPr>
          <w:rFonts w:ascii="Arial" w:hAnsi="Arial" w:cs="Arial"/>
          <w:sz w:val="24"/>
          <w:szCs w:val="24"/>
        </w:rPr>
      </w:pPr>
      <w:r w:rsidRPr="006E3762">
        <w:rPr>
          <w:rFonts w:ascii="Arial" w:hAnsi="Arial" w:cs="Arial"/>
          <w:b/>
          <w:bCs/>
          <w:sz w:val="24"/>
          <w:szCs w:val="24"/>
        </w:rPr>
        <w:t>THE COMPLETED QUESTIONNAIRE MUST BE SERVED ON THE OTHER PARTY AND FILED AT LEAST SEVEN DAYS BEFORE THE DATE FIXED FOR THE CASE PROGRESSION HEARING</w:t>
      </w:r>
    </w:p>
    <w:p w14:paraId="67B85B55"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97"/>
        <w:gridCol w:w="2663"/>
        <w:gridCol w:w="2650"/>
      </w:tblGrid>
      <w:tr w:rsidR="006E3762" w:rsidRPr="006E3762" w14:paraId="508EBD22"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94BF32" w14:textId="77777777" w:rsidR="006E3762" w:rsidRPr="006E3762" w:rsidRDefault="006E3762" w:rsidP="006E3762">
            <w:pPr>
              <w:rPr>
                <w:rFonts w:ascii="Arial" w:hAnsi="Arial" w:cs="Arial"/>
                <w:sz w:val="24"/>
                <w:szCs w:val="24"/>
              </w:rPr>
            </w:pPr>
            <w:r w:rsidRPr="006E3762">
              <w:rPr>
                <w:rFonts w:ascii="Arial" w:hAnsi="Arial" w:cs="Arial"/>
                <w:b/>
                <w:bCs/>
                <w:sz w:val="24"/>
                <w:szCs w:val="24"/>
              </w:rPr>
              <w:t>Information to be supplied</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77A98C" w14:textId="77777777" w:rsidR="006E3762" w:rsidRPr="006E3762" w:rsidRDefault="006E3762" w:rsidP="006E3762">
            <w:pPr>
              <w:rPr>
                <w:rFonts w:ascii="Arial" w:hAnsi="Arial" w:cs="Arial"/>
                <w:sz w:val="24"/>
                <w:szCs w:val="24"/>
              </w:rPr>
            </w:pPr>
            <w:r w:rsidRPr="006E3762">
              <w:rPr>
                <w:rFonts w:ascii="Arial" w:hAnsi="Arial" w:cs="Arial"/>
                <w:b/>
                <w:bCs/>
                <w:sz w:val="24"/>
                <w:szCs w:val="24"/>
              </w:rPr>
              <w:t>Applicant's reply</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B0252C" w14:textId="77777777" w:rsidR="006E3762" w:rsidRPr="006E3762" w:rsidRDefault="006E3762" w:rsidP="006E3762">
            <w:pPr>
              <w:rPr>
                <w:rFonts w:ascii="Arial" w:hAnsi="Arial" w:cs="Arial"/>
                <w:sz w:val="24"/>
                <w:szCs w:val="24"/>
              </w:rPr>
            </w:pPr>
            <w:r w:rsidRPr="006E3762">
              <w:rPr>
                <w:rFonts w:ascii="Arial" w:hAnsi="Arial" w:cs="Arial"/>
                <w:b/>
                <w:bCs/>
                <w:sz w:val="24"/>
                <w:szCs w:val="24"/>
              </w:rPr>
              <w:t>Respondent's reply</w:t>
            </w:r>
          </w:p>
        </w:tc>
      </w:tr>
      <w:tr w:rsidR="006E3762" w:rsidRPr="006E3762" w14:paraId="6817375A"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FAAB61" w14:textId="77777777" w:rsidR="006E3762" w:rsidRPr="006E3762" w:rsidRDefault="006E3762" w:rsidP="006E3762">
            <w:pPr>
              <w:rPr>
                <w:rFonts w:ascii="Arial" w:hAnsi="Arial" w:cs="Arial"/>
                <w:sz w:val="24"/>
                <w:szCs w:val="24"/>
              </w:rPr>
            </w:pPr>
            <w:r w:rsidRPr="006E3762">
              <w:rPr>
                <w:rFonts w:ascii="Arial" w:hAnsi="Arial" w:cs="Arial"/>
                <w:sz w:val="24"/>
                <w:szCs w:val="24"/>
              </w:rPr>
              <w:t xml:space="preserve">1. Is the [divorce] [judicial </w:t>
            </w:r>
            <w:proofErr w:type="gramStart"/>
            <w:r w:rsidRPr="006E3762">
              <w:rPr>
                <w:rFonts w:ascii="Arial" w:hAnsi="Arial" w:cs="Arial"/>
                <w:sz w:val="24"/>
                <w:szCs w:val="24"/>
              </w:rPr>
              <w:t>separation]*</w:t>
            </w:r>
            <w:proofErr w:type="gramEnd"/>
            <w:r w:rsidRPr="006E3762">
              <w:rPr>
                <w:rFonts w:ascii="Arial" w:hAnsi="Arial" w:cs="Arial"/>
                <w:sz w:val="24"/>
                <w:szCs w:val="24"/>
              </w:rPr>
              <w:t>, apart from other issues, being contested --</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8D5C8A"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23EBBA"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04F0BA4B"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B37067" w14:textId="77777777" w:rsidR="006E3762" w:rsidRPr="006E3762" w:rsidRDefault="006E3762" w:rsidP="006E3762">
            <w:pPr>
              <w:rPr>
                <w:rFonts w:ascii="Arial" w:hAnsi="Arial" w:cs="Arial"/>
                <w:sz w:val="24"/>
                <w:szCs w:val="24"/>
              </w:rPr>
            </w:pPr>
            <w:r w:rsidRPr="006E3762">
              <w:rPr>
                <w:rFonts w:ascii="Arial" w:hAnsi="Arial" w:cs="Arial"/>
                <w:sz w:val="24"/>
                <w:szCs w:val="24"/>
              </w:rPr>
              <w:t>2 Are the parties agreed as to the arrangements which should be made for custody of the dependent child/children --</w:t>
            </w:r>
          </w:p>
          <w:p w14:paraId="47EC1129" w14:textId="77777777" w:rsidR="006E3762" w:rsidRPr="006E3762" w:rsidRDefault="006E3762" w:rsidP="006E3762">
            <w:pPr>
              <w:rPr>
                <w:rFonts w:ascii="Arial" w:hAnsi="Arial" w:cs="Arial"/>
                <w:sz w:val="24"/>
                <w:szCs w:val="24"/>
              </w:rPr>
            </w:pPr>
            <w:r w:rsidRPr="006E3762">
              <w:rPr>
                <w:rFonts w:ascii="Arial" w:hAnsi="Arial" w:cs="Arial"/>
                <w:sz w:val="24"/>
                <w:szCs w:val="24"/>
              </w:rPr>
              <w:t>If so, what are the arrangements--</w:t>
            </w:r>
          </w:p>
          <w:p w14:paraId="465B2165" w14:textId="77777777" w:rsidR="006E3762" w:rsidRPr="006E3762" w:rsidRDefault="006E3762" w:rsidP="006E3762">
            <w:pPr>
              <w:rPr>
                <w:rFonts w:ascii="Arial" w:hAnsi="Arial" w:cs="Arial"/>
                <w:sz w:val="24"/>
                <w:szCs w:val="24"/>
              </w:rPr>
            </w:pPr>
            <w:r w:rsidRPr="006E3762">
              <w:rPr>
                <w:rFonts w:ascii="Arial" w:hAnsi="Arial" w:cs="Arial"/>
                <w:sz w:val="24"/>
                <w:szCs w:val="24"/>
              </w:rPr>
              <w:t>If not, what are the respective positions of the parties</w:t>
            </w:r>
            <w:r w:rsidRPr="006E3762">
              <w:rPr>
                <w:rFonts w:ascii="Arial" w:hAnsi="Arial" w:cs="Arial"/>
                <w:sz w:val="24"/>
                <w:szCs w:val="24"/>
              </w:rPr>
              <w:softHyphen/>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1CEED1"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029A92"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603215DD"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278E43" w14:textId="77777777" w:rsidR="006E3762" w:rsidRPr="006E3762" w:rsidRDefault="006E3762" w:rsidP="006E3762">
            <w:pPr>
              <w:rPr>
                <w:rFonts w:ascii="Arial" w:hAnsi="Arial" w:cs="Arial"/>
                <w:sz w:val="24"/>
                <w:szCs w:val="24"/>
              </w:rPr>
            </w:pPr>
            <w:r w:rsidRPr="006E3762">
              <w:rPr>
                <w:rFonts w:ascii="Arial" w:hAnsi="Arial" w:cs="Arial"/>
                <w:sz w:val="24"/>
                <w:szCs w:val="24"/>
              </w:rPr>
              <w:t>3. Are the parties agreed as to the arrangements which should be made for access to the dependent child/children---</w:t>
            </w:r>
          </w:p>
          <w:p w14:paraId="628970F6" w14:textId="77777777" w:rsidR="006E3762" w:rsidRPr="006E3762" w:rsidRDefault="006E3762" w:rsidP="006E3762">
            <w:pPr>
              <w:rPr>
                <w:rFonts w:ascii="Arial" w:hAnsi="Arial" w:cs="Arial"/>
                <w:sz w:val="24"/>
                <w:szCs w:val="24"/>
              </w:rPr>
            </w:pPr>
            <w:r w:rsidRPr="006E3762">
              <w:rPr>
                <w:rFonts w:ascii="Arial" w:hAnsi="Arial" w:cs="Arial"/>
                <w:sz w:val="24"/>
                <w:szCs w:val="24"/>
              </w:rPr>
              <w:t xml:space="preserve">If </w:t>
            </w:r>
            <w:proofErr w:type="gramStart"/>
            <w:r w:rsidRPr="006E3762">
              <w:rPr>
                <w:rFonts w:ascii="Arial" w:hAnsi="Arial" w:cs="Arial"/>
                <w:sz w:val="24"/>
                <w:szCs w:val="24"/>
              </w:rPr>
              <w:t>so</w:t>
            </w:r>
            <w:proofErr w:type="gramEnd"/>
            <w:r w:rsidRPr="006E3762">
              <w:rPr>
                <w:rFonts w:ascii="Arial" w:hAnsi="Arial" w:cs="Arial"/>
                <w:sz w:val="24"/>
                <w:szCs w:val="24"/>
              </w:rPr>
              <w:t xml:space="preserve"> what are the arrangements---</w:t>
            </w:r>
          </w:p>
          <w:p w14:paraId="4DBF784A" w14:textId="77777777" w:rsidR="006E3762" w:rsidRPr="006E3762" w:rsidRDefault="006E3762" w:rsidP="006E3762">
            <w:pPr>
              <w:rPr>
                <w:rFonts w:ascii="Arial" w:hAnsi="Arial" w:cs="Arial"/>
                <w:sz w:val="24"/>
                <w:szCs w:val="24"/>
              </w:rPr>
            </w:pPr>
            <w:r w:rsidRPr="006E3762">
              <w:rPr>
                <w:rFonts w:ascii="Arial" w:hAnsi="Arial" w:cs="Arial"/>
                <w:sz w:val="24"/>
                <w:szCs w:val="24"/>
              </w:rPr>
              <w:lastRenderedPageBreak/>
              <w:t>If not, what are the respective positions of the parties---</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769070" w14:textId="77777777" w:rsidR="006E3762" w:rsidRPr="006E3762" w:rsidRDefault="006E3762" w:rsidP="006E3762">
            <w:pPr>
              <w:rPr>
                <w:rFonts w:ascii="Arial" w:hAnsi="Arial" w:cs="Arial"/>
                <w:sz w:val="24"/>
                <w:szCs w:val="24"/>
              </w:rPr>
            </w:pPr>
            <w:r w:rsidRPr="006E3762">
              <w:rPr>
                <w:rFonts w:ascii="Arial" w:hAnsi="Arial" w:cs="Arial"/>
                <w:sz w:val="24"/>
                <w:szCs w:val="24"/>
              </w:rPr>
              <w:lastRenderedPageBreak/>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90058E"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3CF8C20A"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7DB418" w14:textId="77777777" w:rsidR="006E3762" w:rsidRPr="006E3762" w:rsidRDefault="006E3762" w:rsidP="006E3762">
            <w:pPr>
              <w:rPr>
                <w:rFonts w:ascii="Arial" w:hAnsi="Arial" w:cs="Arial"/>
                <w:sz w:val="24"/>
                <w:szCs w:val="24"/>
              </w:rPr>
            </w:pPr>
            <w:r w:rsidRPr="006E3762">
              <w:rPr>
                <w:rFonts w:ascii="Arial" w:hAnsi="Arial" w:cs="Arial"/>
                <w:sz w:val="24"/>
                <w:szCs w:val="24"/>
              </w:rPr>
              <w:t>4. Are further pleadings necessary ---</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7303BC"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634FCA"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27F72688"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38C251" w14:textId="77777777" w:rsidR="006E3762" w:rsidRPr="006E3762" w:rsidRDefault="006E3762" w:rsidP="006E3762">
            <w:pPr>
              <w:rPr>
                <w:rFonts w:ascii="Arial" w:hAnsi="Arial" w:cs="Arial"/>
                <w:sz w:val="24"/>
                <w:szCs w:val="24"/>
              </w:rPr>
            </w:pPr>
            <w:r w:rsidRPr="006E3762">
              <w:rPr>
                <w:rFonts w:ascii="Arial" w:hAnsi="Arial" w:cs="Arial"/>
                <w:sz w:val="24"/>
                <w:szCs w:val="24"/>
              </w:rPr>
              <w:t>5. Have both parties filed their Affidavits of Means---</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83583E"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DD32EB"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26562DF1"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8DFBFB" w14:textId="77777777" w:rsidR="006E3762" w:rsidRPr="006E3762" w:rsidRDefault="006E3762" w:rsidP="006E3762">
            <w:pPr>
              <w:rPr>
                <w:rFonts w:ascii="Arial" w:hAnsi="Arial" w:cs="Arial"/>
                <w:sz w:val="24"/>
                <w:szCs w:val="24"/>
              </w:rPr>
            </w:pPr>
            <w:r w:rsidRPr="006E3762">
              <w:rPr>
                <w:rFonts w:ascii="Arial" w:hAnsi="Arial" w:cs="Arial"/>
                <w:sz w:val="24"/>
                <w:szCs w:val="24"/>
              </w:rPr>
              <w:t>6. Have both parties vouched their Affidavits of Means---</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08BE74"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7F1BB2"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4DD7DAD4"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2D4BD1" w14:textId="77777777" w:rsidR="006E3762" w:rsidRPr="006E3762" w:rsidRDefault="006E3762" w:rsidP="006E3762">
            <w:pPr>
              <w:rPr>
                <w:rFonts w:ascii="Arial" w:hAnsi="Arial" w:cs="Arial"/>
                <w:sz w:val="24"/>
                <w:szCs w:val="24"/>
              </w:rPr>
            </w:pPr>
            <w:r w:rsidRPr="006E3762">
              <w:rPr>
                <w:rFonts w:ascii="Arial" w:hAnsi="Arial" w:cs="Arial"/>
                <w:sz w:val="24"/>
                <w:szCs w:val="24"/>
              </w:rPr>
              <w:t>7. Are the parties satisfied with the disclosure and vouching in the Affidavits of Means filed---</w:t>
            </w:r>
          </w:p>
          <w:p w14:paraId="0BC285E4" w14:textId="77777777" w:rsidR="006E3762" w:rsidRPr="006E3762" w:rsidRDefault="006E3762" w:rsidP="006E3762">
            <w:pPr>
              <w:rPr>
                <w:rFonts w:ascii="Arial" w:hAnsi="Arial" w:cs="Arial"/>
                <w:sz w:val="24"/>
                <w:szCs w:val="24"/>
              </w:rPr>
            </w:pPr>
            <w:r w:rsidRPr="006E3762">
              <w:rPr>
                <w:rFonts w:ascii="Arial" w:hAnsi="Arial" w:cs="Arial"/>
                <w:sz w:val="24"/>
                <w:szCs w:val="24"/>
              </w:rPr>
              <w:t>If not, what are the alleged deficiencies- In particular, what vouchers are outstanding---</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97440F"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1AD130"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2AE63CA8"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F2E04A" w14:textId="77777777" w:rsidR="006E3762" w:rsidRPr="006E3762" w:rsidRDefault="006E3762" w:rsidP="006E3762">
            <w:pPr>
              <w:rPr>
                <w:rFonts w:ascii="Arial" w:hAnsi="Arial" w:cs="Arial"/>
                <w:sz w:val="24"/>
                <w:szCs w:val="24"/>
              </w:rPr>
            </w:pPr>
            <w:r w:rsidRPr="006E3762">
              <w:rPr>
                <w:rFonts w:ascii="Arial" w:hAnsi="Arial" w:cs="Arial"/>
                <w:sz w:val="24"/>
                <w:szCs w:val="24"/>
              </w:rPr>
              <w:t>8. Do the parties envisage or intend to apply that disclosure/vouching for a greater period than 12 months will be required---</w:t>
            </w:r>
          </w:p>
          <w:p w14:paraId="3C935897" w14:textId="77777777" w:rsidR="006E3762" w:rsidRPr="006E3762" w:rsidRDefault="006E3762" w:rsidP="006E3762">
            <w:pPr>
              <w:rPr>
                <w:rFonts w:ascii="Arial" w:hAnsi="Arial" w:cs="Arial"/>
                <w:sz w:val="24"/>
                <w:szCs w:val="24"/>
              </w:rPr>
            </w:pPr>
            <w:r w:rsidRPr="006E3762">
              <w:rPr>
                <w:rFonts w:ascii="Arial" w:hAnsi="Arial" w:cs="Arial"/>
                <w:sz w:val="24"/>
                <w:szCs w:val="24"/>
              </w:rPr>
              <w:t>If so, what disclosure is required, and over what period---</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BA6D4C"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FFF1A6"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1C1E7F3F"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B1BA38" w14:textId="77777777" w:rsidR="006E3762" w:rsidRPr="006E3762" w:rsidRDefault="006E3762" w:rsidP="006E3762">
            <w:pPr>
              <w:rPr>
                <w:rFonts w:ascii="Arial" w:hAnsi="Arial" w:cs="Arial"/>
                <w:sz w:val="24"/>
                <w:szCs w:val="24"/>
              </w:rPr>
            </w:pPr>
            <w:r w:rsidRPr="006E3762">
              <w:rPr>
                <w:rFonts w:ascii="Arial" w:hAnsi="Arial" w:cs="Arial"/>
                <w:sz w:val="24"/>
                <w:szCs w:val="24"/>
              </w:rPr>
              <w:t xml:space="preserve">9. Have both parties filed their Affidavits of Welfare (where </w:t>
            </w:r>
            <w:proofErr w:type="gramStart"/>
            <w:r w:rsidRPr="006E3762">
              <w:rPr>
                <w:rFonts w:ascii="Arial" w:hAnsi="Arial" w:cs="Arial"/>
                <w:sz w:val="24"/>
                <w:szCs w:val="24"/>
              </w:rPr>
              <w:t>applicable)---</w:t>
            </w:r>
            <w:proofErr w:type="gramEnd"/>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41D13C"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04AAF0"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65F0372F"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04675B" w14:textId="77777777" w:rsidR="006E3762" w:rsidRPr="006E3762" w:rsidRDefault="006E3762" w:rsidP="006E3762">
            <w:pPr>
              <w:rPr>
                <w:rFonts w:ascii="Arial" w:hAnsi="Arial" w:cs="Arial"/>
                <w:sz w:val="24"/>
                <w:szCs w:val="24"/>
              </w:rPr>
            </w:pPr>
            <w:r w:rsidRPr="006E3762">
              <w:rPr>
                <w:rFonts w:ascii="Arial" w:hAnsi="Arial" w:cs="Arial"/>
                <w:sz w:val="24"/>
                <w:szCs w:val="24"/>
              </w:rPr>
              <w:t>10. Have the parties (a) exchanged statements of the issues---</w:t>
            </w:r>
          </w:p>
          <w:p w14:paraId="18FDF53D" w14:textId="77777777" w:rsidR="006E3762" w:rsidRPr="006E3762" w:rsidRDefault="006E3762" w:rsidP="006E3762">
            <w:pPr>
              <w:rPr>
                <w:rFonts w:ascii="Arial" w:hAnsi="Arial" w:cs="Arial"/>
                <w:sz w:val="24"/>
                <w:szCs w:val="24"/>
              </w:rPr>
            </w:pPr>
            <w:r w:rsidRPr="006E3762">
              <w:rPr>
                <w:rFonts w:ascii="Arial" w:hAnsi="Arial" w:cs="Arial"/>
                <w:sz w:val="24"/>
                <w:szCs w:val="24"/>
              </w:rPr>
              <w:t>(b) identified the issues in dispute between them---</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B5DD34"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F40F00"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4AF17416"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81EB27" w14:textId="77777777" w:rsidR="006E3762" w:rsidRPr="006E3762" w:rsidRDefault="006E3762" w:rsidP="006E3762">
            <w:pPr>
              <w:rPr>
                <w:rFonts w:ascii="Arial" w:hAnsi="Arial" w:cs="Arial"/>
                <w:sz w:val="24"/>
                <w:szCs w:val="24"/>
              </w:rPr>
            </w:pPr>
            <w:r w:rsidRPr="006E3762">
              <w:rPr>
                <w:rFonts w:ascii="Arial" w:hAnsi="Arial" w:cs="Arial"/>
                <w:sz w:val="24"/>
                <w:szCs w:val="24"/>
              </w:rPr>
              <w:lastRenderedPageBreak/>
              <w:t>11. Has </w:t>
            </w:r>
            <w:r w:rsidRPr="006E3762">
              <w:rPr>
                <w:rFonts w:ascii="Arial" w:hAnsi="Arial" w:cs="Arial"/>
                <w:i/>
                <w:iCs/>
                <w:sz w:val="24"/>
                <w:szCs w:val="24"/>
              </w:rPr>
              <w:t>inter partes </w:t>
            </w:r>
            <w:r w:rsidRPr="006E3762">
              <w:rPr>
                <w:rFonts w:ascii="Arial" w:hAnsi="Arial" w:cs="Arial"/>
                <w:sz w:val="24"/>
                <w:szCs w:val="24"/>
              </w:rPr>
              <w:t>discovery been made---</w:t>
            </w:r>
          </w:p>
          <w:p w14:paraId="52271248" w14:textId="77777777" w:rsidR="006E3762" w:rsidRPr="006E3762" w:rsidRDefault="006E3762" w:rsidP="006E3762">
            <w:pPr>
              <w:rPr>
                <w:rFonts w:ascii="Arial" w:hAnsi="Arial" w:cs="Arial"/>
                <w:sz w:val="24"/>
                <w:szCs w:val="24"/>
              </w:rPr>
            </w:pPr>
            <w:r w:rsidRPr="006E3762">
              <w:rPr>
                <w:rFonts w:ascii="Arial" w:hAnsi="Arial" w:cs="Arial"/>
                <w:sz w:val="24"/>
                <w:szCs w:val="24"/>
              </w:rPr>
              <w:t>If not, will an order be required---</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F52933"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3A6996"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54D928FC"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FF4C9B" w14:textId="77777777" w:rsidR="006E3762" w:rsidRPr="006E3762" w:rsidRDefault="006E3762" w:rsidP="006E3762">
            <w:pPr>
              <w:rPr>
                <w:rFonts w:ascii="Arial" w:hAnsi="Arial" w:cs="Arial"/>
                <w:sz w:val="24"/>
                <w:szCs w:val="24"/>
              </w:rPr>
            </w:pPr>
            <w:r w:rsidRPr="006E3762">
              <w:rPr>
                <w:rFonts w:ascii="Arial" w:hAnsi="Arial" w:cs="Arial"/>
                <w:sz w:val="24"/>
                <w:szCs w:val="24"/>
              </w:rPr>
              <w:t>12. Do the parties envisage that third party discovery will be required---</w:t>
            </w:r>
          </w:p>
          <w:p w14:paraId="7C2A9D43" w14:textId="77777777" w:rsidR="006E3762" w:rsidRPr="006E3762" w:rsidRDefault="006E3762" w:rsidP="006E3762">
            <w:pPr>
              <w:rPr>
                <w:rFonts w:ascii="Arial" w:hAnsi="Arial" w:cs="Arial"/>
                <w:sz w:val="24"/>
                <w:szCs w:val="24"/>
              </w:rPr>
            </w:pPr>
            <w:r w:rsidRPr="006E3762">
              <w:rPr>
                <w:rFonts w:ascii="Arial" w:hAnsi="Arial" w:cs="Arial"/>
                <w:sz w:val="24"/>
                <w:szCs w:val="24"/>
              </w:rPr>
              <w:t>If so, against whom---</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E01412"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6EAC69"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68B29651"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063AAB" w14:textId="77777777" w:rsidR="006E3762" w:rsidRPr="006E3762" w:rsidRDefault="006E3762" w:rsidP="006E3762">
            <w:pPr>
              <w:rPr>
                <w:rFonts w:ascii="Arial" w:hAnsi="Arial" w:cs="Arial"/>
                <w:sz w:val="24"/>
                <w:szCs w:val="24"/>
              </w:rPr>
            </w:pPr>
            <w:r w:rsidRPr="006E3762">
              <w:rPr>
                <w:rFonts w:ascii="Arial" w:hAnsi="Arial" w:cs="Arial"/>
                <w:sz w:val="24"/>
                <w:szCs w:val="24"/>
              </w:rPr>
              <w:t>13. Are pension adjustment orders being sought---</w:t>
            </w:r>
          </w:p>
          <w:p w14:paraId="4C0573E8" w14:textId="77777777" w:rsidR="006E3762" w:rsidRPr="006E3762" w:rsidRDefault="006E3762" w:rsidP="006E3762">
            <w:pPr>
              <w:rPr>
                <w:rFonts w:ascii="Arial" w:hAnsi="Arial" w:cs="Arial"/>
                <w:sz w:val="24"/>
                <w:szCs w:val="24"/>
              </w:rPr>
            </w:pPr>
            <w:r w:rsidRPr="006E3762">
              <w:rPr>
                <w:rFonts w:ascii="Arial" w:hAnsi="Arial" w:cs="Arial"/>
                <w:sz w:val="24"/>
                <w:szCs w:val="24"/>
              </w:rPr>
              <w:t>Note: If so, a Notice to the Trustees of the relevant Pension Scheme must be served, copies of such Notice and an Affidavit of Service thereof on the trustees served on the other party, and the Affidavit of Service filed before the case progression hearing.</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3C778E"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C3481F"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0EEDBE46"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3D7F17" w14:textId="77777777" w:rsidR="006E3762" w:rsidRPr="006E3762" w:rsidRDefault="006E3762" w:rsidP="006E3762">
            <w:pPr>
              <w:rPr>
                <w:rFonts w:ascii="Arial" w:hAnsi="Arial" w:cs="Arial"/>
                <w:sz w:val="24"/>
                <w:szCs w:val="24"/>
              </w:rPr>
            </w:pPr>
            <w:r w:rsidRPr="006E3762">
              <w:rPr>
                <w:rFonts w:ascii="Arial" w:hAnsi="Arial" w:cs="Arial"/>
                <w:sz w:val="24"/>
                <w:szCs w:val="24"/>
              </w:rPr>
              <w:t xml:space="preserve">14. Have particulars of property and income been furnished in accordance with s. 38(7) of the Family Law Act </w:t>
            </w:r>
            <w:proofErr w:type="gramStart"/>
            <w:r w:rsidRPr="006E3762">
              <w:rPr>
                <w:rFonts w:ascii="Arial" w:hAnsi="Arial" w:cs="Arial"/>
                <w:sz w:val="24"/>
                <w:szCs w:val="24"/>
              </w:rPr>
              <w:t>1995][</w:t>
            </w:r>
            <w:proofErr w:type="gramEnd"/>
            <w:r w:rsidRPr="006E3762">
              <w:rPr>
                <w:rFonts w:ascii="Arial" w:hAnsi="Arial" w:cs="Arial"/>
                <w:sz w:val="24"/>
                <w:szCs w:val="24"/>
              </w:rPr>
              <w:t>Section 38(6) of the Family Law (Divorce) Act 1996]*---</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414AC8"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DEA1B1"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7024B90F"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A93508" w14:textId="77777777" w:rsidR="006E3762" w:rsidRPr="006E3762" w:rsidRDefault="006E3762" w:rsidP="006E3762">
            <w:pPr>
              <w:rPr>
                <w:rFonts w:ascii="Arial" w:hAnsi="Arial" w:cs="Arial"/>
                <w:sz w:val="24"/>
                <w:szCs w:val="24"/>
              </w:rPr>
            </w:pPr>
            <w:r w:rsidRPr="006E3762">
              <w:rPr>
                <w:rFonts w:ascii="Arial" w:hAnsi="Arial" w:cs="Arial"/>
                <w:sz w:val="24"/>
                <w:szCs w:val="24"/>
              </w:rPr>
              <w:t>15. (1) Are expert witnesses being retained by the parties to give evidence in the case- (In particular, each party should indicate whether they intend to retain an accountant to give evidence in relation to the income, assets or liabilities of one or both parties.)</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64572F"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7199C4"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68C83723"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DC71E1" w14:textId="77777777" w:rsidR="006E3762" w:rsidRPr="006E3762" w:rsidRDefault="006E3762" w:rsidP="006E3762">
            <w:pPr>
              <w:rPr>
                <w:rFonts w:ascii="Arial" w:hAnsi="Arial" w:cs="Arial"/>
                <w:sz w:val="24"/>
                <w:szCs w:val="24"/>
              </w:rPr>
            </w:pPr>
            <w:r w:rsidRPr="006E3762">
              <w:rPr>
                <w:rFonts w:ascii="Arial" w:hAnsi="Arial" w:cs="Arial"/>
                <w:sz w:val="24"/>
                <w:szCs w:val="24"/>
              </w:rPr>
              <w:t xml:space="preserve">16. Have the parties obtained, or considered retaining, any </w:t>
            </w:r>
            <w:r w:rsidRPr="006E3762">
              <w:rPr>
                <w:rFonts w:ascii="Arial" w:hAnsi="Arial" w:cs="Arial"/>
                <w:sz w:val="24"/>
                <w:szCs w:val="24"/>
              </w:rPr>
              <w:lastRenderedPageBreak/>
              <w:t>joint expert in respect of any of the matters referred to at 14---</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09A146" w14:textId="77777777" w:rsidR="006E3762" w:rsidRPr="006E3762" w:rsidRDefault="006E3762" w:rsidP="006E3762">
            <w:pPr>
              <w:rPr>
                <w:rFonts w:ascii="Arial" w:hAnsi="Arial" w:cs="Arial"/>
                <w:sz w:val="24"/>
                <w:szCs w:val="24"/>
              </w:rPr>
            </w:pPr>
            <w:r w:rsidRPr="006E3762">
              <w:rPr>
                <w:rFonts w:ascii="Arial" w:hAnsi="Arial" w:cs="Arial"/>
                <w:sz w:val="24"/>
                <w:szCs w:val="24"/>
              </w:rPr>
              <w:lastRenderedPageBreak/>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7CE0C9"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4A6ACA42"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F83BCA" w14:textId="77777777" w:rsidR="006E3762" w:rsidRPr="006E3762" w:rsidRDefault="006E3762" w:rsidP="006E3762">
            <w:pPr>
              <w:rPr>
                <w:rFonts w:ascii="Arial" w:hAnsi="Arial" w:cs="Arial"/>
                <w:sz w:val="24"/>
                <w:szCs w:val="24"/>
              </w:rPr>
            </w:pPr>
            <w:r w:rsidRPr="006E3762">
              <w:rPr>
                <w:rFonts w:ascii="Arial" w:hAnsi="Arial" w:cs="Arial"/>
                <w:sz w:val="24"/>
                <w:szCs w:val="24"/>
              </w:rPr>
              <w:t>17. Identify (a) the expert, the expert's professional standing, (b) (c) the financial, medical, valuation or other subject matter in respect of which such expert witness will be giving evidence and (d) if the expert is jointly retained.</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1A9ACF"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B1DCA7"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143735A2"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DE2CC6" w14:textId="77777777" w:rsidR="006E3762" w:rsidRPr="006E3762" w:rsidRDefault="006E3762" w:rsidP="006E3762">
            <w:pPr>
              <w:rPr>
                <w:rFonts w:ascii="Arial" w:hAnsi="Arial" w:cs="Arial"/>
                <w:sz w:val="24"/>
                <w:szCs w:val="24"/>
              </w:rPr>
            </w:pPr>
            <w:r w:rsidRPr="006E3762">
              <w:rPr>
                <w:rFonts w:ascii="Arial" w:hAnsi="Arial" w:cs="Arial"/>
                <w:sz w:val="24"/>
                <w:szCs w:val="24"/>
              </w:rPr>
              <w:t>18. What period is required for each expert to have completed his/her investigations and to have reported thereon---</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68B039"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3D6421"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23110790"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115435" w14:textId="77777777" w:rsidR="006E3762" w:rsidRPr="006E3762" w:rsidRDefault="006E3762" w:rsidP="006E3762">
            <w:pPr>
              <w:rPr>
                <w:rFonts w:ascii="Arial" w:hAnsi="Arial" w:cs="Arial"/>
                <w:sz w:val="24"/>
                <w:szCs w:val="24"/>
              </w:rPr>
            </w:pPr>
            <w:r w:rsidRPr="006E3762">
              <w:rPr>
                <w:rFonts w:ascii="Arial" w:hAnsi="Arial" w:cs="Arial"/>
                <w:sz w:val="24"/>
                <w:szCs w:val="24"/>
              </w:rPr>
              <w:t>19. Is it agreed that the reports of each expert witness intended to be called will be exchanged between the parties---</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D82C41"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267988"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2BFD39C5"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5BD8C8" w14:textId="77777777" w:rsidR="006E3762" w:rsidRPr="006E3762" w:rsidRDefault="006E3762" w:rsidP="006E3762">
            <w:pPr>
              <w:rPr>
                <w:rFonts w:ascii="Arial" w:hAnsi="Arial" w:cs="Arial"/>
                <w:sz w:val="24"/>
                <w:szCs w:val="24"/>
              </w:rPr>
            </w:pPr>
            <w:r w:rsidRPr="006E3762">
              <w:rPr>
                <w:rFonts w:ascii="Arial" w:hAnsi="Arial" w:cs="Arial"/>
                <w:sz w:val="24"/>
                <w:szCs w:val="24"/>
              </w:rPr>
              <w:t>20. Can expert witnesses discuss the issues and identify matters in dispute---</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9856B5"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4346BB"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3BE6954A"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9DF922" w14:textId="77777777" w:rsidR="006E3762" w:rsidRPr="006E3762" w:rsidRDefault="006E3762" w:rsidP="006E3762">
            <w:pPr>
              <w:rPr>
                <w:rFonts w:ascii="Arial" w:hAnsi="Arial" w:cs="Arial"/>
                <w:sz w:val="24"/>
                <w:szCs w:val="24"/>
              </w:rPr>
            </w:pPr>
            <w:r w:rsidRPr="006E3762">
              <w:rPr>
                <w:rFonts w:ascii="Arial" w:hAnsi="Arial" w:cs="Arial"/>
                <w:sz w:val="24"/>
                <w:szCs w:val="24"/>
              </w:rPr>
              <w:t>21. Will any social report(s) be sought under s. 47 of the Family Law Act 1995---</w:t>
            </w:r>
          </w:p>
          <w:p w14:paraId="436B5A87" w14:textId="77777777" w:rsidR="006E3762" w:rsidRPr="006E3762" w:rsidRDefault="006E3762" w:rsidP="006E3762">
            <w:pPr>
              <w:rPr>
                <w:rFonts w:ascii="Arial" w:hAnsi="Arial" w:cs="Arial"/>
                <w:sz w:val="24"/>
                <w:szCs w:val="24"/>
              </w:rPr>
            </w:pPr>
            <w:r w:rsidRPr="006E3762">
              <w:rPr>
                <w:rFonts w:ascii="Arial" w:hAnsi="Arial" w:cs="Arial"/>
                <w:sz w:val="24"/>
                <w:szCs w:val="24"/>
              </w:rPr>
              <w:t>If so, what period is required for such report(s) to be completed---</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7CCA55"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6AD7D3"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6ABE9B6B"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FA1758" w14:textId="77777777" w:rsidR="006E3762" w:rsidRPr="006E3762" w:rsidRDefault="006E3762" w:rsidP="006E3762">
            <w:pPr>
              <w:rPr>
                <w:rFonts w:ascii="Arial" w:hAnsi="Arial" w:cs="Arial"/>
                <w:sz w:val="24"/>
                <w:szCs w:val="24"/>
              </w:rPr>
            </w:pPr>
            <w:r w:rsidRPr="006E3762">
              <w:rPr>
                <w:rFonts w:ascii="Arial" w:hAnsi="Arial" w:cs="Arial"/>
                <w:sz w:val="24"/>
                <w:szCs w:val="24"/>
              </w:rPr>
              <w:t>22. Is the trial of any preliminary issue necessary and, if so, indicate the nature of such issue, the estimated duration of any such hearing, and the likely effect on the outcome of the substantive proceedings.</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5E4E2D"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EA11ED"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r w:rsidR="006E3762" w:rsidRPr="006E3762" w14:paraId="7B4FB217" w14:textId="77777777" w:rsidTr="006E3762">
        <w:trPr>
          <w:jc w:val="center"/>
        </w:trPr>
        <w:tc>
          <w:tcPr>
            <w:tcW w:w="3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D4E7C" w14:textId="77777777" w:rsidR="006E3762" w:rsidRPr="006E3762" w:rsidRDefault="006E3762" w:rsidP="006E3762">
            <w:pPr>
              <w:rPr>
                <w:rFonts w:ascii="Arial" w:hAnsi="Arial" w:cs="Arial"/>
                <w:sz w:val="24"/>
                <w:szCs w:val="24"/>
              </w:rPr>
            </w:pPr>
            <w:r w:rsidRPr="006E3762">
              <w:rPr>
                <w:rFonts w:ascii="Arial" w:hAnsi="Arial" w:cs="Arial"/>
                <w:sz w:val="24"/>
                <w:szCs w:val="24"/>
              </w:rPr>
              <w:lastRenderedPageBreak/>
              <w:t>23. Are there any other matters which should be brought to the attention of the Court---</w:t>
            </w:r>
          </w:p>
        </w:tc>
        <w:tc>
          <w:tcPr>
            <w:tcW w:w="26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98B320"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1CC8C9"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tc>
      </w:tr>
    </w:tbl>
    <w:p w14:paraId="3B700BD9" w14:textId="77777777" w:rsidR="006E3762" w:rsidRPr="006E3762" w:rsidRDefault="006E3762" w:rsidP="006E3762">
      <w:pPr>
        <w:rPr>
          <w:rFonts w:ascii="Arial" w:hAnsi="Arial" w:cs="Arial"/>
          <w:b/>
          <w:bCs/>
          <w:sz w:val="24"/>
          <w:szCs w:val="24"/>
        </w:rPr>
      </w:pPr>
      <w:r w:rsidRPr="006E3762">
        <w:rPr>
          <w:rFonts w:ascii="Arial" w:hAnsi="Arial" w:cs="Arial"/>
          <w:b/>
          <w:bCs/>
          <w:sz w:val="24"/>
          <w:szCs w:val="24"/>
        </w:rPr>
        <w:t> </w:t>
      </w:r>
    </w:p>
    <w:p w14:paraId="54836876" w14:textId="77777777" w:rsidR="006E3762" w:rsidRPr="006E3762" w:rsidRDefault="006E3762" w:rsidP="006E3762">
      <w:pPr>
        <w:rPr>
          <w:rFonts w:ascii="Arial" w:hAnsi="Arial" w:cs="Arial"/>
          <w:sz w:val="24"/>
          <w:szCs w:val="24"/>
        </w:rPr>
      </w:pPr>
      <w:r w:rsidRPr="006E3762">
        <w:rPr>
          <w:rFonts w:ascii="Arial" w:hAnsi="Arial" w:cs="Arial"/>
          <w:sz w:val="24"/>
          <w:szCs w:val="24"/>
        </w:rPr>
        <w:t>* Delete if applicable</w:t>
      </w:r>
    </w:p>
    <w:p w14:paraId="504B4E88" w14:textId="77777777" w:rsidR="006E3762" w:rsidRPr="006E3762" w:rsidRDefault="006E3762" w:rsidP="006E3762">
      <w:pPr>
        <w:rPr>
          <w:rFonts w:ascii="Arial" w:hAnsi="Arial" w:cs="Arial"/>
          <w:sz w:val="24"/>
          <w:szCs w:val="24"/>
        </w:rPr>
      </w:pPr>
      <w:r w:rsidRPr="006E3762">
        <w:rPr>
          <w:rFonts w:ascii="Arial" w:hAnsi="Arial" w:cs="Arial"/>
          <w:sz w:val="24"/>
          <w:szCs w:val="24"/>
        </w:rPr>
        <w:t>Signed ...................</w:t>
      </w:r>
    </w:p>
    <w:p w14:paraId="7410A52C" w14:textId="77777777" w:rsidR="006E3762" w:rsidRPr="006E3762" w:rsidRDefault="006E3762" w:rsidP="006E3762">
      <w:pPr>
        <w:rPr>
          <w:rFonts w:ascii="Arial" w:hAnsi="Arial" w:cs="Arial"/>
          <w:sz w:val="24"/>
          <w:szCs w:val="24"/>
        </w:rPr>
      </w:pPr>
      <w:r w:rsidRPr="006E3762">
        <w:rPr>
          <w:rFonts w:ascii="Arial" w:hAnsi="Arial" w:cs="Arial"/>
          <w:sz w:val="24"/>
          <w:szCs w:val="24"/>
        </w:rPr>
        <w:t>Applicant /Solicitor for the Applicant</w:t>
      </w:r>
    </w:p>
    <w:p w14:paraId="3D9D8D29" w14:textId="77777777" w:rsidR="006E3762" w:rsidRPr="006E3762" w:rsidRDefault="006E3762" w:rsidP="006E3762">
      <w:pPr>
        <w:rPr>
          <w:rFonts w:ascii="Arial" w:hAnsi="Arial" w:cs="Arial"/>
          <w:sz w:val="24"/>
          <w:szCs w:val="24"/>
        </w:rPr>
      </w:pPr>
      <w:r w:rsidRPr="006E3762">
        <w:rPr>
          <w:rFonts w:ascii="Arial" w:hAnsi="Arial" w:cs="Arial"/>
          <w:sz w:val="24"/>
          <w:szCs w:val="24"/>
        </w:rPr>
        <w:t>Respondent/ Solicitor for the Respondent</w:t>
      </w:r>
    </w:p>
    <w:p w14:paraId="603D2141" w14:textId="77777777" w:rsidR="006E3762" w:rsidRPr="006E3762" w:rsidRDefault="006E3762" w:rsidP="006E3762">
      <w:pPr>
        <w:rPr>
          <w:rFonts w:ascii="Arial" w:hAnsi="Arial" w:cs="Arial"/>
          <w:sz w:val="24"/>
          <w:szCs w:val="24"/>
        </w:rPr>
      </w:pPr>
      <w:r w:rsidRPr="006E3762">
        <w:rPr>
          <w:rFonts w:ascii="Arial" w:hAnsi="Arial" w:cs="Arial"/>
          <w:b/>
          <w:bCs/>
          <w:sz w:val="24"/>
          <w:szCs w:val="24"/>
        </w:rPr>
        <w:t> </w:t>
      </w:r>
    </w:p>
    <w:p w14:paraId="24319FC5" w14:textId="77777777" w:rsidR="006E3762" w:rsidRPr="006E3762" w:rsidRDefault="006E3762" w:rsidP="006E3762">
      <w:pPr>
        <w:rPr>
          <w:rFonts w:ascii="Arial" w:hAnsi="Arial" w:cs="Arial"/>
          <w:sz w:val="24"/>
          <w:szCs w:val="24"/>
        </w:rPr>
      </w:pPr>
      <w:r w:rsidRPr="006E3762">
        <w:rPr>
          <w:rFonts w:ascii="Arial" w:hAnsi="Arial" w:cs="Arial"/>
          <w:sz w:val="24"/>
          <w:szCs w:val="24"/>
        </w:rPr>
        <w:t> </w:t>
      </w:r>
    </w:p>
    <w:p w14:paraId="1ECB0449" w14:textId="77777777" w:rsidR="006E3762" w:rsidRPr="006E3762" w:rsidRDefault="006E3762" w:rsidP="006E3762">
      <w:pPr>
        <w:rPr>
          <w:rFonts w:ascii="Arial" w:hAnsi="Arial" w:cs="Arial"/>
          <w:b/>
          <w:bCs/>
          <w:sz w:val="24"/>
          <w:szCs w:val="24"/>
        </w:rPr>
      </w:pPr>
      <w:r w:rsidRPr="006E3762">
        <w:rPr>
          <w:rFonts w:ascii="Arial" w:hAnsi="Arial" w:cs="Arial"/>
          <w:b/>
          <w:bCs/>
          <w:sz w:val="24"/>
          <w:szCs w:val="24"/>
        </w:rPr>
        <w:t> </w:t>
      </w:r>
    </w:p>
    <w:p w14:paraId="6D703571" w14:textId="77777777" w:rsidR="006E3762" w:rsidRPr="006E3762" w:rsidRDefault="006E3762" w:rsidP="006E3762">
      <w:pPr>
        <w:rPr>
          <w:rFonts w:ascii="Arial" w:hAnsi="Arial" w:cs="Arial"/>
          <w:sz w:val="24"/>
          <w:szCs w:val="24"/>
        </w:rPr>
      </w:pPr>
      <w:r w:rsidRPr="006E3762">
        <w:rPr>
          <w:rFonts w:ascii="Arial" w:hAnsi="Arial" w:cs="Arial"/>
          <w:i/>
          <w:iCs/>
          <w:sz w:val="24"/>
          <w:szCs w:val="24"/>
        </w:rPr>
        <w:t>Form 37N inserted by </w:t>
      </w:r>
      <w:hyperlink r:id="rId4" w:history="1">
        <w:r w:rsidRPr="006E3762">
          <w:rPr>
            <w:rStyle w:val="Hyperlink"/>
            <w:rFonts w:ascii="Arial" w:hAnsi="Arial" w:cs="Arial"/>
            <w:sz w:val="24"/>
            <w:szCs w:val="24"/>
          </w:rPr>
          <w:t>S.I. 358 of 2008</w:t>
        </w:r>
      </w:hyperlink>
      <w:r w:rsidRPr="006E3762">
        <w:rPr>
          <w:rFonts w:ascii="Arial" w:hAnsi="Arial" w:cs="Arial"/>
          <w:i/>
          <w:iCs/>
          <w:sz w:val="24"/>
          <w:szCs w:val="24"/>
        </w:rPr>
        <w:t>, effective 1 October 2008.</w:t>
      </w:r>
    </w:p>
    <w:p w14:paraId="5D65643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62"/>
    <w:rsid w:val="00003D64"/>
    <w:rsid w:val="001F1D35"/>
    <w:rsid w:val="00221481"/>
    <w:rsid w:val="00374ABE"/>
    <w:rsid w:val="00492DF5"/>
    <w:rsid w:val="004F13AF"/>
    <w:rsid w:val="006E3762"/>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66D5"/>
  <w15:chartTrackingRefBased/>
  <w15:docId w15:val="{BBA11E79-2C74-438F-A3DA-637549F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E376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E376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E376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E376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E376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E3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6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E376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E376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E376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E376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E3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762"/>
    <w:rPr>
      <w:rFonts w:eastAsiaTheme="majorEastAsia" w:cstheme="majorBidi"/>
      <w:color w:val="272727" w:themeColor="text1" w:themeTint="D8"/>
    </w:rPr>
  </w:style>
  <w:style w:type="paragraph" w:styleId="Title">
    <w:name w:val="Title"/>
    <w:basedOn w:val="Normal"/>
    <w:next w:val="Normal"/>
    <w:link w:val="TitleChar"/>
    <w:uiPriority w:val="10"/>
    <w:qFormat/>
    <w:rsid w:val="006E3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762"/>
    <w:pPr>
      <w:spacing w:before="160"/>
      <w:jc w:val="center"/>
    </w:pPr>
    <w:rPr>
      <w:i/>
      <w:iCs/>
      <w:color w:val="404040" w:themeColor="text1" w:themeTint="BF"/>
    </w:rPr>
  </w:style>
  <w:style w:type="character" w:customStyle="1" w:styleId="QuoteChar">
    <w:name w:val="Quote Char"/>
    <w:basedOn w:val="DefaultParagraphFont"/>
    <w:link w:val="Quote"/>
    <w:uiPriority w:val="29"/>
    <w:rsid w:val="006E3762"/>
    <w:rPr>
      <w:i/>
      <w:iCs/>
      <w:color w:val="404040" w:themeColor="text1" w:themeTint="BF"/>
    </w:rPr>
  </w:style>
  <w:style w:type="paragraph" w:styleId="ListParagraph">
    <w:name w:val="List Paragraph"/>
    <w:basedOn w:val="Normal"/>
    <w:uiPriority w:val="34"/>
    <w:qFormat/>
    <w:rsid w:val="006E3762"/>
    <w:pPr>
      <w:ind w:left="720"/>
      <w:contextualSpacing/>
    </w:pPr>
  </w:style>
  <w:style w:type="character" w:styleId="IntenseEmphasis">
    <w:name w:val="Intense Emphasis"/>
    <w:basedOn w:val="DefaultParagraphFont"/>
    <w:uiPriority w:val="21"/>
    <w:qFormat/>
    <w:rsid w:val="006E3762"/>
    <w:rPr>
      <w:i/>
      <w:iCs/>
      <w:color w:val="005383" w:themeColor="accent1" w:themeShade="BF"/>
    </w:rPr>
  </w:style>
  <w:style w:type="paragraph" w:styleId="IntenseQuote">
    <w:name w:val="Intense Quote"/>
    <w:basedOn w:val="Normal"/>
    <w:next w:val="Normal"/>
    <w:link w:val="IntenseQuoteChar"/>
    <w:uiPriority w:val="30"/>
    <w:qFormat/>
    <w:rsid w:val="006E376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E3762"/>
    <w:rPr>
      <w:i/>
      <w:iCs/>
      <w:color w:val="005383" w:themeColor="accent1" w:themeShade="BF"/>
    </w:rPr>
  </w:style>
  <w:style w:type="character" w:styleId="IntenseReference">
    <w:name w:val="Intense Reference"/>
    <w:basedOn w:val="DefaultParagraphFont"/>
    <w:uiPriority w:val="32"/>
    <w:qFormat/>
    <w:rsid w:val="006E3762"/>
    <w:rPr>
      <w:b/>
      <w:bCs/>
      <w:smallCaps/>
      <w:color w:val="005383" w:themeColor="accent1" w:themeShade="BF"/>
      <w:spacing w:val="5"/>
    </w:rPr>
  </w:style>
  <w:style w:type="character" w:styleId="Hyperlink">
    <w:name w:val="Hyperlink"/>
    <w:basedOn w:val="DefaultParagraphFont"/>
    <w:uiPriority w:val="99"/>
    <w:unhideWhenUsed/>
    <w:rsid w:val="006E3762"/>
    <w:rPr>
      <w:color w:val="003657" w:themeColor="hyperlink"/>
      <w:u w:val="single"/>
    </w:rPr>
  </w:style>
  <w:style w:type="character" w:styleId="UnresolvedMention">
    <w:name w:val="Unresolved Mention"/>
    <w:basedOn w:val="DefaultParagraphFont"/>
    <w:uiPriority w:val="99"/>
    <w:semiHidden/>
    <w:unhideWhenUsed/>
    <w:rsid w:val="006E3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70159">
      <w:bodyDiv w:val="1"/>
      <w:marLeft w:val="0"/>
      <w:marRight w:val="0"/>
      <w:marTop w:val="0"/>
      <w:marBottom w:val="0"/>
      <w:divBdr>
        <w:top w:val="none" w:sz="0" w:space="0" w:color="auto"/>
        <w:left w:val="none" w:sz="0" w:space="0" w:color="auto"/>
        <w:bottom w:val="none" w:sz="0" w:space="0" w:color="auto"/>
        <w:right w:val="none" w:sz="0" w:space="0" w:color="auto"/>
      </w:divBdr>
      <w:divsChild>
        <w:div w:id="395010544">
          <w:marLeft w:val="0"/>
          <w:marRight w:val="0"/>
          <w:marTop w:val="0"/>
          <w:marBottom w:val="0"/>
          <w:divBdr>
            <w:top w:val="none" w:sz="0" w:space="0" w:color="auto"/>
            <w:left w:val="none" w:sz="0" w:space="0" w:color="auto"/>
            <w:bottom w:val="none" w:sz="0" w:space="0" w:color="auto"/>
            <w:right w:val="none" w:sz="0" w:space="0" w:color="auto"/>
          </w:divBdr>
        </w:div>
        <w:div w:id="897782814">
          <w:marLeft w:val="0"/>
          <w:marRight w:val="0"/>
          <w:marTop w:val="0"/>
          <w:marBottom w:val="0"/>
          <w:divBdr>
            <w:top w:val="none" w:sz="0" w:space="0" w:color="auto"/>
            <w:left w:val="none" w:sz="0" w:space="0" w:color="auto"/>
            <w:bottom w:val="none" w:sz="0" w:space="0" w:color="auto"/>
            <w:right w:val="none" w:sz="0" w:space="0" w:color="auto"/>
          </w:divBdr>
          <w:divsChild>
            <w:div w:id="12961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0954">
      <w:bodyDiv w:val="1"/>
      <w:marLeft w:val="0"/>
      <w:marRight w:val="0"/>
      <w:marTop w:val="0"/>
      <w:marBottom w:val="0"/>
      <w:divBdr>
        <w:top w:val="none" w:sz="0" w:space="0" w:color="auto"/>
        <w:left w:val="none" w:sz="0" w:space="0" w:color="auto"/>
        <w:bottom w:val="none" w:sz="0" w:space="0" w:color="auto"/>
        <w:right w:val="none" w:sz="0" w:space="0" w:color="auto"/>
      </w:divBdr>
      <w:divsChild>
        <w:div w:id="481121407">
          <w:marLeft w:val="0"/>
          <w:marRight w:val="0"/>
          <w:marTop w:val="0"/>
          <w:marBottom w:val="0"/>
          <w:divBdr>
            <w:top w:val="none" w:sz="0" w:space="0" w:color="auto"/>
            <w:left w:val="none" w:sz="0" w:space="0" w:color="auto"/>
            <w:bottom w:val="none" w:sz="0" w:space="0" w:color="auto"/>
            <w:right w:val="none" w:sz="0" w:space="0" w:color="auto"/>
          </w:divBdr>
        </w:div>
        <w:div w:id="521362334">
          <w:marLeft w:val="0"/>
          <w:marRight w:val="0"/>
          <w:marTop w:val="0"/>
          <w:marBottom w:val="0"/>
          <w:divBdr>
            <w:top w:val="none" w:sz="0" w:space="0" w:color="auto"/>
            <w:left w:val="none" w:sz="0" w:space="0" w:color="auto"/>
            <w:bottom w:val="none" w:sz="0" w:space="0" w:color="auto"/>
            <w:right w:val="none" w:sz="0" w:space="0" w:color="auto"/>
          </w:divBdr>
          <w:divsChild>
            <w:div w:id="7278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8/si/35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2026-02-19T14:47:00Z</dcterms:created>
  <dcterms:modified xsi:type="dcterms:W3CDTF">2026-02-19T14:48:00Z</dcterms:modified>
</cp:coreProperties>
</file>