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793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FORM 37G</w:t>
      </w:r>
    </w:p>
    <w:p w14:paraId="0DBFA8EA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0CBFC991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34A467C3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               CIRCUIT                                                                                 COUNTY OF</w:t>
      </w:r>
    </w:p>
    <w:p w14:paraId="222D8480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br/>
      </w:r>
      <w:r w:rsidRPr="008102C8">
        <w:rPr>
          <w:rFonts w:ascii="Arial" w:hAnsi="Arial" w:cs="Arial"/>
          <w:b/>
          <w:bCs/>
          <w:sz w:val="24"/>
          <w:szCs w:val="24"/>
        </w:rPr>
        <w:t>IN THE MATTER OF PART VI OF THE STATUS OF CHILDREN ACT 1987</w:t>
      </w:r>
    </w:p>
    <w:p w14:paraId="4740E21D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DECLARATION</w:t>
      </w:r>
    </w:p>
    <w:p w14:paraId="1F2F548B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 </w:t>
      </w:r>
    </w:p>
    <w:p w14:paraId="75CB2273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BETWEEN</w:t>
      </w:r>
    </w:p>
    <w:p w14:paraId="0CF57A56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......... Applicant (applying by ........ Next Friend, if appropriate)</w:t>
      </w:r>
    </w:p>
    <w:p w14:paraId="4062DFBA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AND</w:t>
      </w:r>
    </w:p>
    <w:p w14:paraId="2C2DBC09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.......... Respondent</w:t>
      </w:r>
    </w:p>
    <w:p w14:paraId="71937A76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In the matter of ....... of ....... (the person concerned)</w:t>
      </w:r>
    </w:p>
    <w:p w14:paraId="41CDEEDD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 xml:space="preserve">TAKE NOTICE that whereas the application of the </w:t>
      </w:r>
      <w:proofErr w:type="gramStart"/>
      <w:r w:rsidRPr="008102C8">
        <w:rPr>
          <w:rFonts w:ascii="Arial" w:hAnsi="Arial" w:cs="Arial"/>
          <w:sz w:val="24"/>
          <w:szCs w:val="24"/>
        </w:rPr>
        <w:t>above named</w:t>
      </w:r>
      <w:proofErr w:type="gramEnd"/>
      <w:r w:rsidRPr="008102C8">
        <w:rPr>
          <w:rFonts w:ascii="Arial" w:hAnsi="Arial" w:cs="Arial"/>
          <w:sz w:val="24"/>
          <w:szCs w:val="24"/>
        </w:rPr>
        <w:t xml:space="preserve"> applicant pursuant to Part VI of the Status of Children Act 1987, came before this Court and was determined on the .... day of </w:t>
      </w:r>
      <w:proofErr w:type="gramStart"/>
      <w:r w:rsidRPr="008102C8">
        <w:rPr>
          <w:rFonts w:ascii="Arial" w:hAnsi="Arial" w:cs="Arial"/>
          <w:sz w:val="24"/>
          <w:szCs w:val="24"/>
        </w:rPr>
        <w:t>......... ,</w:t>
      </w:r>
      <w:proofErr w:type="gramEnd"/>
    </w:p>
    <w:p w14:paraId="145160A4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NOW IT IS HEREBY DECLARED that:</w:t>
      </w:r>
    </w:p>
    <w:p w14:paraId="10F52A94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1 ........ of ........... in the County of ......... is the father of the person concerned above named; and/or</w:t>
      </w:r>
    </w:p>
    <w:p w14:paraId="286F2FAE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2 ........ of ........... in the County of ........ is the mother of the person concerned above named; and/or</w:t>
      </w:r>
    </w:p>
    <w:p w14:paraId="4C84FDBA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3 ........ of ........... and ......... of ......... are the parents of the person concerned above named; and</w:t>
      </w:r>
    </w:p>
    <w:p w14:paraId="2506A868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4. The person concerned above named of ......... in the County of ........... was born on the ........ day of ...........</w:t>
      </w:r>
    </w:p>
    <w:p w14:paraId="0B775D79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Which said Declaration is made this ....... day of .......... by His Honour Judge .......... sitting at The Courthouse, ............. in the County of .............</w:t>
      </w:r>
    </w:p>
    <w:p w14:paraId="7D49AD91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 xml:space="preserve">SEALED with the Seal of this Court by ........ County Registrar, this </w:t>
      </w:r>
      <w:proofErr w:type="gramStart"/>
      <w:r w:rsidRPr="008102C8">
        <w:rPr>
          <w:rFonts w:ascii="Arial" w:hAnsi="Arial" w:cs="Arial"/>
          <w:sz w:val="24"/>
          <w:szCs w:val="24"/>
        </w:rPr>
        <w:t>.....</w:t>
      </w:r>
      <w:proofErr w:type="gramEnd"/>
      <w:r w:rsidRPr="008102C8">
        <w:rPr>
          <w:rFonts w:ascii="Arial" w:hAnsi="Arial" w:cs="Arial"/>
          <w:sz w:val="24"/>
          <w:szCs w:val="24"/>
        </w:rPr>
        <w:t xml:space="preserve"> day of ..........</w:t>
      </w:r>
    </w:p>
    <w:p w14:paraId="0E947FE0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Signed .................</w:t>
      </w:r>
    </w:p>
    <w:p w14:paraId="71FA72F0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County Registrar</w:t>
      </w:r>
    </w:p>
    <w:p w14:paraId="301854BA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To: The applicant</w:t>
      </w:r>
    </w:p>
    <w:p w14:paraId="30774102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sz w:val="24"/>
          <w:szCs w:val="24"/>
        </w:rPr>
        <w:t>To: The person concerned</w:t>
      </w:r>
    </w:p>
    <w:p w14:paraId="6A05B09B" w14:textId="77777777" w:rsidR="008102C8" w:rsidRPr="008102C8" w:rsidRDefault="008102C8" w:rsidP="008102C8">
      <w:pPr>
        <w:rPr>
          <w:rFonts w:ascii="Arial" w:hAnsi="Arial" w:cs="Arial"/>
          <w:b/>
          <w:bCs/>
          <w:sz w:val="24"/>
          <w:szCs w:val="24"/>
        </w:rPr>
      </w:pPr>
      <w:r w:rsidRPr="008102C8">
        <w:rPr>
          <w:rFonts w:ascii="Arial" w:hAnsi="Arial" w:cs="Arial"/>
          <w:b/>
          <w:bCs/>
          <w:sz w:val="24"/>
          <w:szCs w:val="24"/>
        </w:rPr>
        <w:t> </w:t>
      </w:r>
    </w:p>
    <w:p w14:paraId="77552410" w14:textId="77777777" w:rsidR="008102C8" w:rsidRPr="008102C8" w:rsidRDefault="008102C8" w:rsidP="008102C8">
      <w:pPr>
        <w:rPr>
          <w:rFonts w:ascii="Arial" w:hAnsi="Arial" w:cs="Arial"/>
          <w:sz w:val="24"/>
          <w:szCs w:val="24"/>
        </w:rPr>
      </w:pPr>
      <w:r w:rsidRPr="008102C8">
        <w:rPr>
          <w:rFonts w:ascii="Arial" w:hAnsi="Arial" w:cs="Arial"/>
          <w:i/>
          <w:iCs/>
          <w:sz w:val="24"/>
          <w:szCs w:val="24"/>
        </w:rPr>
        <w:lastRenderedPageBreak/>
        <w:t>Form 37G amended by </w:t>
      </w:r>
      <w:hyperlink r:id="rId4" w:history="1">
        <w:r w:rsidRPr="008102C8">
          <w:rPr>
            <w:rStyle w:val="Hyperlink"/>
            <w:rFonts w:ascii="Arial" w:hAnsi="Arial" w:cs="Arial"/>
            <w:sz w:val="24"/>
            <w:szCs w:val="24"/>
          </w:rPr>
          <w:t>S.I. 358 of 2008</w:t>
        </w:r>
      </w:hyperlink>
      <w:r w:rsidRPr="008102C8">
        <w:rPr>
          <w:rFonts w:ascii="Arial" w:hAnsi="Arial" w:cs="Arial"/>
          <w:i/>
          <w:iCs/>
          <w:sz w:val="24"/>
          <w:szCs w:val="24"/>
        </w:rPr>
        <w:t>, effective 1 October 2008 but substituted by </w:t>
      </w:r>
      <w:hyperlink r:id="rId5" w:history="1">
        <w:r w:rsidRPr="008102C8">
          <w:rPr>
            <w:rStyle w:val="Hyperlink"/>
            <w:rFonts w:ascii="Arial" w:hAnsi="Arial" w:cs="Arial"/>
            <w:sz w:val="24"/>
            <w:szCs w:val="24"/>
          </w:rPr>
          <w:t>S.I. 427 of 2018</w:t>
        </w:r>
      </w:hyperlink>
      <w:r w:rsidRPr="008102C8">
        <w:rPr>
          <w:rFonts w:ascii="Arial" w:hAnsi="Arial" w:cs="Arial"/>
          <w:i/>
          <w:iCs/>
          <w:sz w:val="24"/>
          <w:szCs w:val="24"/>
        </w:rPr>
        <w:t>, effective 31 October 2018.</w:t>
      </w:r>
    </w:p>
    <w:p w14:paraId="6247784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C8"/>
    <w:rsid w:val="00003D64"/>
    <w:rsid w:val="001F1D35"/>
    <w:rsid w:val="00221481"/>
    <w:rsid w:val="00374ABE"/>
    <w:rsid w:val="00492DF5"/>
    <w:rsid w:val="004F13AF"/>
    <w:rsid w:val="008102C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E23E"/>
  <w15:chartTrackingRefBased/>
  <w15:docId w15:val="{D7C37A2C-B503-44D9-9866-07566AF1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1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2C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2C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2C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2C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2C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2C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2C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2C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2C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2C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2C8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2C8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8/si/427/made/en/print" TargetMode="External"/><Relationship Id="rId4" Type="http://schemas.openxmlformats.org/officeDocument/2006/relationships/hyperlink" Target="http://www.irishstatutebook.ie/eli/2008/si/35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2026-02-19T14:27:00Z</dcterms:created>
  <dcterms:modified xsi:type="dcterms:W3CDTF">2026-02-19T14:28:00Z</dcterms:modified>
</cp:coreProperties>
</file>